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21CE" w14:textId="77777777" w:rsidR="00505875" w:rsidRPr="00321FA5" w:rsidRDefault="00505875" w:rsidP="00505875">
      <w:pPr>
        <w:spacing w:after="0" w:line="240" w:lineRule="auto"/>
        <w:rPr>
          <w:b/>
        </w:rPr>
      </w:pPr>
      <w:r w:rsidRPr="00321FA5">
        <w:rPr>
          <w:b/>
        </w:rPr>
        <w:t>Bijlage B</w:t>
      </w:r>
    </w:p>
    <w:p w14:paraId="5CEDAACF" w14:textId="4DA7B343" w:rsidR="00505875" w:rsidRDefault="00505875" w:rsidP="00505875">
      <w:pPr>
        <w:spacing w:after="0" w:line="240" w:lineRule="auto"/>
      </w:pPr>
      <w:r>
        <w:t xml:space="preserve">Model projectplan voor aanvragen </w:t>
      </w:r>
      <w:r>
        <w:rPr>
          <w:b/>
          <w:u w:val="single"/>
        </w:rPr>
        <w:t>‘</w:t>
      </w:r>
      <w:r w:rsidR="00AB491C">
        <w:rPr>
          <w:b/>
          <w:u w:val="single"/>
        </w:rPr>
        <w:t xml:space="preserve">Trainingen, workshops, </w:t>
      </w:r>
      <w:proofErr w:type="spellStart"/>
      <w:r w:rsidR="00AB491C">
        <w:rPr>
          <w:b/>
          <w:u w:val="single"/>
        </w:rPr>
        <w:t>ondernemerscoaching</w:t>
      </w:r>
      <w:proofErr w:type="spellEnd"/>
      <w:r w:rsidR="00AB491C">
        <w:rPr>
          <w:b/>
          <w:u w:val="single"/>
        </w:rPr>
        <w:t xml:space="preserve"> en demonstraties </w:t>
      </w:r>
      <w:r w:rsidR="00626321">
        <w:rPr>
          <w:b/>
          <w:u w:val="single"/>
        </w:rPr>
        <w:t>agrofood’</w:t>
      </w:r>
    </w:p>
    <w:p w14:paraId="24BEB246" w14:textId="77777777" w:rsidR="00505875" w:rsidRDefault="00505875" w:rsidP="00505875">
      <w:pPr>
        <w:spacing w:after="0" w:line="240" w:lineRule="auto"/>
      </w:pPr>
    </w:p>
    <w:p w14:paraId="42C9F08F" w14:textId="46A4795C" w:rsidR="00505875" w:rsidRPr="00851ED8" w:rsidRDefault="00505875" w:rsidP="00505875">
      <w:pPr>
        <w:spacing w:after="0" w:line="240" w:lineRule="auto"/>
        <w:rPr>
          <w:i/>
          <w:color w:val="A6A6A6" w:themeColor="background1" w:themeShade="A6"/>
        </w:rPr>
      </w:pPr>
      <w:r w:rsidRPr="00851ED8">
        <w:rPr>
          <w:i/>
          <w:color w:val="A6A6A6" w:themeColor="background1" w:themeShade="A6"/>
        </w:rPr>
        <w:t xml:space="preserve">Het projectplan is als verplichte bijlage onderdeel van uw subsidieaanvraag en moet een duidelijk beeld geven van het voorgenomen project. Om uw aanvraag goed te kunnen beoordelen vragen wij u om de onderdelen van dit model projectplan - herkenbaar en in de aangegeven volgorde - in uw eigen plan op te nemen. Let op: u dient in uw projectplan toe te lichten hoe wordt voldaan aan de voor uw aanvraag van toepassing zijnde voorwaarden zoals opgenomen in de Subsidieregeling Plattelandsontwikkelingsprogramma 3 Noord-Brabant 2014-2020 (hierna de Subsidieregeling). Dit model sluit aan op deze regeling. </w:t>
      </w:r>
    </w:p>
    <w:p w14:paraId="581E8294" w14:textId="77777777" w:rsidR="00505875" w:rsidRDefault="00505875" w:rsidP="00505875">
      <w:pPr>
        <w:spacing w:after="0" w:line="240" w:lineRule="auto"/>
      </w:pPr>
    </w:p>
    <w:p w14:paraId="25843F6F" w14:textId="77777777" w:rsidR="00505875" w:rsidRPr="004122C0" w:rsidRDefault="00505875" w:rsidP="00505875">
      <w:pPr>
        <w:spacing w:after="0" w:line="240" w:lineRule="auto"/>
        <w:rPr>
          <w:b/>
        </w:rPr>
      </w:pPr>
      <w:r>
        <w:rPr>
          <w:b/>
        </w:rPr>
        <w:t>1</w:t>
      </w:r>
      <w:r w:rsidRPr="004122C0">
        <w:rPr>
          <w:b/>
        </w:rPr>
        <w:t>.</w:t>
      </w:r>
      <w:r w:rsidRPr="004122C0">
        <w:rPr>
          <w:b/>
        </w:rPr>
        <w:tab/>
        <w:t>PROJECTDEFINITIE</w:t>
      </w:r>
    </w:p>
    <w:p w14:paraId="5D824CBB" w14:textId="77777777" w:rsidR="00505875" w:rsidRDefault="00505875" w:rsidP="00505875">
      <w:pPr>
        <w:spacing w:after="0" w:line="240" w:lineRule="auto"/>
      </w:pPr>
    </w:p>
    <w:p w14:paraId="6AC67FBE" w14:textId="77777777" w:rsidR="00505875" w:rsidRDefault="00505875" w:rsidP="00505875">
      <w:pPr>
        <w:spacing w:after="0" w:line="240" w:lineRule="auto"/>
      </w:pPr>
      <w:r>
        <w:t>1.1.</w:t>
      </w:r>
      <w:r>
        <w:tab/>
        <w:t>Achtergrond / probleemanalyse</w:t>
      </w:r>
    </w:p>
    <w:p w14:paraId="405AD59D" w14:textId="77777777" w:rsidR="00505875" w:rsidRPr="004122C0" w:rsidRDefault="00505875" w:rsidP="00505875">
      <w:pPr>
        <w:spacing w:after="0" w:line="240" w:lineRule="auto"/>
        <w:rPr>
          <w:i/>
          <w:color w:val="A6A6A6" w:themeColor="background1" w:themeShade="A6"/>
        </w:rPr>
      </w:pPr>
      <w:r w:rsidRPr="004122C0">
        <w:rPr>
          <w:i/>
          <w:color w:val="A6A6A6" w:themeColor="background1" w:themeShade="A6"/>
        </w:rPr>
        <w:t>Korte inleiding met de context en noodzaak van het project</w:t>
      </w:r>
    </w:p>
    <w:p w14:paraId="77C1D115" w14:textId="77777777" w:rsidR="00505875" w:rsidRDefault="00505875" w:rsidP="00505875">
      <w:pPr>
        <w:spacing w:after="0" w:line="240" w:lineRule="auto"/>
      </w:pPr>
    </w:p>
    <w:p w14:paraId="617F05CB" w14:textId="77777777" w:rsidR="00505875" w:rsidRDefault="00505875" w:rsidP="00505875">
      <w:pPr>
        <w:spacing w:after="0" w:line="240" w:lineRule="auto"/>
      </w:pPr>
      <w:r>
        <w:t>1.2.</w:t>
      </w:r>
      <w:r>
        <w:tab/>
        <w:t>Doelstelling(en) project</w:t>
      </w:r>
    </w:p>
    <w:p w14:paraId="75937E01" w14:textId="77777777" w:rsidR="00505875" w:rsidRPr="00A26FB9" w:rsidRDefault="00505875" w:rsidP="00505875">
      <w:pPr>
        <w:spacing w:after="0" w:line="240" w:lineRule="auto"/>
        <w:rPr>
          <w:i/>
          <w:color w:val="A6A6A6" w:themeColor="background1" w:themeShade="A6"/>
        </w:rPr>
      </w:pPr>
      <w:r w:rsidRPr="00A26FB9">
        <w:rPr>
          <w:i/>
          <w:color w:val="A6A6A6" w:themeColor="background1" w:themeShade="A6"/>
        </w:rPr>
        <w:t>Korte beschrijving van de doelstellingen van uw project</w:t>
      </w:r>
    </w:p>
    <w:p w14:paraId="3655E85F" w14:textId="77777777" w:rsidR="00505875" w:rsidRDefault="00505875" w:rsidP="00505875">
      <w:pPr>
        <w:spacing w:after="0" w:line="240" w:lineRule="auto"/>
      </w:pPr>
    </w:p>
    <w:p w14:paraId="18C04FAB" w14:textId="77777777" w:rsidR="00505875" w:rsidRDefault="00505875" w:rsidP="00505875">
      <w:pPr>
        <w:spacing w:after="0" w:line="240" w:lineRule="auto"/>
      </w:pPr>
      <w:r>
        <w:t>1.3</w:t>
      </w:r>
      <w:r>
        <w:tab/>
        <w:t xml:space="preserve">Beschrijving van het project </w:t>
      </w:r>
    </w:p>
    <w:p w14:paraId="4ED8C1B1" w14:textId="77777777" w:rsidR="00AB491C" w:rsidRPr="00A26FB9" w:rsidRDefault="00AB491C" w:rsidP="00AB491C">
      <w:pPr>
        <w:spacing w:after="0" w:line="240" w:lineRule="auto"/>
        <w:rPr>
          <w:i/>
          <w:color w:val="A6A6A6" w:themeColor="background1" w:themeShade="A6"/>
        </w:rPr>
      </w:pPr>
      <w:r w:rsidRPr="00A26FB9">
        <w:rPr>
          <w:i/>
          <w:color w:val="A6A6A6" w:themeColor="background1" w:themeShade="A6"/>
        </w:rPr>
        <w:t>Korte beschrijving van wat u gaat doen binnen het project; welke activiteiten u in het kader van het project gaat uitvoeren</w:t>
      </w:r>
      <w:r>
        <w:rPr>
          <w:i/>
          <w:color w:val="A6A6A6" w:themeColor="background1" w:themeShade="A6"/>
        </w:rPr>
        <w:t xml:space="preserve">. Toelichting in hoeverre  sprake is van </w:t>
      </w:r>
      <w:r w:rsidRPr="009A7FAE">
        <w:rPr>
          <w:b/>
          <w:i/>
          <w:color w:val="A6A6A6" w:themeColor="background1" w:themeShade="A6"/>
          <w:u w:val="single"/>
        </w:rPr>
        <w:t xml:space="preserve">het verzorgen van trainingen, workshops of coaching aan een </w:t>
      </w:r>
      <w:r>
        <w:rPr>
          <w:b/>
          <w:i/>
          <w:color w:val="A6A6A6" w:themeColor="background1" w:themeShade="A6"/>
          <w:u w:val="single"/>
        </w:rPr>
        <w:t xml:space="preserve">groep van landbouwondernemers en </w:t>
      </w:r>
      <w:r w:rsidRPr="009A7FAE">
        <w:rPr>
          <w:b/>
          <w:i/>
          <w:color w:val="A6A6A6" w:themeColor="background1" w:themeShade="A6"/>
          <w:u w:val="single"/>
        </w:rPr>
        <w:t>demonstratieactiviteiten, waarbij landbouwers kennis nemen van innovaties en de toepassing ervan.</w:t>
      </w:r>
    </w:p>
    <w:p w14:paraId="199E2CAA" w14:textId="77777777" w:rsidR="00505875" w:rsidRDefault="00505875" w:rsidP="00505875">
      <w:pPr>
        <w:spacing w:after="0" w:line="240" w:lineRule="auto"/>
      </w:pPr>
    </w:p>
    <w:p w14:paraId="642440C2" w14:textId="77777777" w:rsidR="00505875" w:rsidRDefault="00505875" w:rsidP="00505875">
      <w:pPr>
        <w:spacing w:after="0" w:line="240" w:lineRule="auto"/>
      </w:pPr>
      <w:r>
        <w:t xml:space="preserve">1.4 </w:t>
      </w:r>
      <w:r>
        <w:tab/>
        <w:t>Wijze van uitvoering van het project (projectorganisatie)</w:t>
      </w:r>
    </w:p>
    <w:p w14:paraId="5A0E9813" w14:textId="77777777" w:rsidR="009927EE" w:rsidRDefault="009927EE" w:rsidP="009927EE">
      <w:pPr>
        <w:spacing w:after="0" w:line="240" w:lineRule="auto"/>
        <w:rPr>
          <w:i/>
          <w:color w:val="A6A6A6" w:themeColor="background1" w:themeShade="A6"/>
        </w:rPr>
      </w:pPr>
      <w:r w:rsidRPr="00A26FB9">
        <w:rPr>
          <w:i/>
          <w:color w:val="A6A6A6" w:themeColor="background1" w:themeShade="A6"/>
        </w:rPr>
        <w:t>Korte beschrijving van welke partijen op welke wijze uw project gaan uitvoeren</w:t>
      </w:r>
      <w:r>
        <w:rPr>
          <w:i/>
          <w:color w:val="A6A6A6" w:themeColor="background1" w:themeShade="A6"/>
        </w:rPr>
        <w:t xml:space="preserve">; wat de verschillende rollen en verantwoordelijkheden zijn van de aanvrager(s) binnen het project. </w:t>
      </w:r>
    </w:p>
    <w:p w14:paraId="7CECF3A8" w14:textId="77777777" w:rsidR="009927EE" w:rsidRDefault="009927EE" w:rsidP="009927EE">
      <w:pPr>
        <w:spacing w:after="0" w:line="240" w:lineRule="auto"/>
        <w:rPr>
          <w:i/>
          <w:color w:val="A6A6A6" w:themeColor="background1" w:themeShade="A6"/>
        </w:rPr>
      </w:pPr>
    </w:p>
    <w:p w14:paraId="294C5D4F" w14:textId="1FA94B61" w:rsidR="009927EE" w:rsidRDefault="009927EE" w:rsidP="009927EE">
      <w:pPr>
        <w:spacing w:after="0" w:line="240" w:lineRule="auto"/>
        <w:rPr>
          <w:i/>
          <w:color w:val="A6A6A6" w:themeColor="background1" w:themeShade="A6"/>
        </w:rPr>
      </w:pPr>
      <w:r>
        <w:rPr>
          <w:i/>
          <w:color w:val="A6A6A6" w:themeColor="background1" w:themeShade="A6"/>
        </w:rPr>
        <w:t xml:space="preserve">Indien sprake is van meerdere </w:t>
      </w:r>
      <w:r w:rsidRPr="00FC1F05">
        <w:rPr>
          <w:b/>
          <w:i/>
          <w:color w:val="A6A6A6" w:themeColor="background1" w:themeShade="A6"/>
        </w:rPr>
        <w:t>aanvragers</w:t>
      </w:r>
      <w:r>
        <w:rPr>
          <w:i/>
          <w:color w:val="A6A6A6" w:themeColor="background1" w:themeShade="A6"/>
        </w:rPr>
        <w:t xml:space="preserve">, dus een </w:t>
      </w:r>
      <w:r w:rsidRPr="00FC1F05">
        <w:rPr>
          <w:i/>
          <w:color w:val="A6A6A6" w:themeColor="background1" w:themeShade="A6"/>
          <w:u w:val="single"/>
        </w:rPr>
        <w:t>samenwerkingsverband</w:t>
      </w:r>
      <w:r>
        <w:rPr>
          <w:i/>
          <w:color w:val="A6A6A6" w:themeColor="background1" w:themeShade="A6"/>
        </w:rPr>
        <w:t xml:space="preserve">, gelden de volgende uitgangspunten voor toelichting hierover in uw projectplan. </w:t>
      </w:r>
      <w:r w:rsidRPr="00FC1F05">
        <w:rPr>
          <w:i/>
          <w:color w:val="A6A6A6" w:themeColor="background1" w:themeShade="A6"/>
        </w:rPr>
        <w:t xml:space="preserve">Het uitgangspunt </w:t>
      </w:r>
      <w:r>
        <w:rPr>
          <w:i/>
          <w:color w:val="A6A6A6" w:themeColor="background1" w:themeShade="A6"/>
        </w:rPr>
        <w:t>bij een samenwerkingsverband is</w:t>
      </w:r>
      <w:r w:rsidRPr="00FC1F05">
        <w:rPr>
          <w:i/>
          <w:color w:val="A6A6A6" w:themeColor="background1" w:themeShade="A6"/>
        </w:rPr>
        <w:t xml:space="preserve"> dat het samenwerken tussen onafhankelijke partijen met verschillende ac</w:t>
      </w:r>
      <w:r w:rsidR="00626321">
        <w:rPr>
          <w:i/>
          <w:color w:val="A6A6A6" w:themeColor="background1" w:themeShade="A6"/>
        </w:rPr>
        <w:t xml:space="preserve">htergrond en ervaring </w:t>
      </w:r>
      <w:proofErr w:type="spellStart"/>
      <w:r w:rsidR="00626321">
        <w:rPr>
          <w:i/>
          <w:color w:val="A6A6A6" w:themeColor="background1" w:themeShade="A6"/>
        </w:rPr>
        <w:t>innovatie</w:t>
      </w:r>
      <w:r w:rsidRPr="00FC1F05">
        <w:rPr>
          <w:i/>
          <w:color w:val="A6A6A6" w:themeColor="background1" w:themeShade="A6"/>
        </w:rPr>
        <w:t>bevorderend</w:t>
      </w:r>
      <w:proofErr w:type="spellEnd"/>
      <w:r w:rsidRPr="00FC1F05">
        <w:rPr>
          <w:i/>
          <w:color w:val="A6A6A6" w:themeColor="background1" w:themeShade="A6"/>
        </w:rPr>
        <w:t xml:space="preserve"> werkt aangezien op die manier kennis en krachten gebundeld worden. Beschrijf het samenwerkingsverband dat het project zal uitvoeren. Uit welke partijen, met welke achtergrond en ervaring bestaat de samenwerking? Wat is de rol van elke partner binnen het project en hoe draagt elke samenwerkingspartner bij aan het realiseren van de doelstellingen van het project? </w:t>
      </w:r>
    </w:p>
    <w:p w14:paraId="71A45B1D" w14:textId="77777777" w:rsidR="009927EE" w:rsidRPr="00FC1F05" w:rsidRDefault="009927EE" w:rsidP="009927EE">
      <w:pPr>
        <w:spacing w:after="0" w:line="240" w:lineRule="auto"/>
        <w:rPr>
          <w:i/>
          <w:color w:val="A6A6A6" w:themeColor="background1" w:themeShade="A6"/>
        </w:rPr>
      </w:pPr>
    </w:p>
    <w:p w14:paraId="49486950" w14:textId="77777777" w:rsidR="009927EE" w:rsidRPr="00FC1F05" w:rsidRDefault="009927EE" w:rsidP="009927EE">
      <w:pPr>
        <w:spacing w:after="0" w:line="240" w:lineRule="auto"/>
        <w:rPr>
          <w:i/>
          <w:color w:val="A6A6A6" w:themeColor="background1" w:themeShade="A6"/>
        </w:rPr>
      </w:pPr>
      <w:r w:rsidRPr="00FC1F05">
        <w:rPr>
          <w:i/>
          <w:color w:val="A6A6A6" w:themeColor="background1" w:themeShade="A6"/>
        </w:rPr>
        <w:t>Geeft aan welke organisaties en/of natuurlijke personen het samenwerkingsverband vormen en vermeld hierbij:</w:t>
      </w:r>
    </w:p>
    <w:p w14:paraId="79FCEC9D" w14:textId="77777777" w:rsidR="009927EE" w:rsidRPr="00FC1F05" w:rsidRDefault="009927EE" w:rsidP="009927EE">
      <w:pPr>
        <w:pStyle w:val="Lijstalinea"/>
        <w:numPr>
          <w:ilvl w:val="0"/>
          <w:numId w:val="20"/>
        </w:numPr>
        <w:spacing w:after="0" w:line="240" w:lineRule="auto"/>
        <w:rPr>
          <w:i/>
          <w:color w:val="A6A6A6" w:themeColor="background1" w:themeShade="A6"/>
        </w:rPr>
      </w:pPr>
      <w:r w:rsidRPr="00FC1F05">
        <w:rPr>
          <w:i/>
          <w:color w:val="A6A6A6" w:themeColor="background1" w:themeShade="A6"/>
        </w:rPr>
        <w:t>Aanleiding en belang van deelname</w:t>
      </w:r>
      <w:r>
        <w:rPr>
          <w:i/>
          <w:color w:val="A6A6A6" w:themeColor="background1" w:themeShade="A6"/>
        </w:rPr>
        <w:t>;</w:t>
      </w:r>
      <w:r w:rsidRPr="00FC1F05">
        <w:rPr>
          <w:i/>
          <w:color w:val="A6A6A6" w:themeColor="background1" w:themeShade="A6"/>
        </w:rPr>
        <w:t xml:space="preserve"> </w:t>
      </w:r>
    </w:p>
    <w:p w14:paraId="770E38F8" w14:textId="77777777" w:rsidR="009927EE" w:rsidRPr="00FC1F05" w:rsidRDefault="009927EE" w:rsidP="009927EE">
      <w:pPr>
        <w:pStyle w:val="Lijstalinea"/>
        <w:numPr>
          <w:ilvl w:val="0"/>
          <w:numId w:val="20"/>
        </w:numPr>
        <w:spacing w:after="0" w:line="240" w:lineRule="auto"/>
        <w:rPr>
          <w:i/>
          <w:color w:val="A6A6A6" w:themeColor="background1" w:themeShade="A6"/>
        </w:rPr>
      </w:pPr>
      <w:r w:rsidRPr="00FC1F05">
        <w:rPr>
          <w:i/>
          <w:color w:val="A6A6A6" w:themeColor="background1" w:themeShade="A6"/>
        </w:rPr>
        <w:t>Specifieke expertise die door deelnemer wordt ingebracht</w:t>
      </w:r>
      <w:r>
        <w:rPr>
          <w:i/>
          <w:color w:val="A6A6A6" w:themeColor="background1" w:themeShade="A6"/>
        </w:rPr>
        <w:t>;</w:t>
      </w:r>
    </w:p>
    <w:p w14:paraId="77AC7EB2" w14:textId="77777777" w:rsidR="009927EE" w:rsidRPr="00FC1F05" w:rsidRDefault="009927EE" w:rsidP="009927EE">
      <w:pPr>
        <w:pStyle w:val="Lijstalinea"/>
        <w:numPr>
          <w:ilvl w:val="0"/>
          <w:numId w:val="20"/>
        </w:numPr>
        <w:spacing w:after="0" w:line="240" w:lineRule="auto"/>
        <w:rPr>
          <w:i/>
          <w:color w:val="A6A6A6" w:themeColor="background1" w:themeShade="A6"/>
        </w:rPr>
      </w:pPr>
      <w:r w:rsidRPr="00FC1F05">
        <w:rPr>
          <w:i/>
          <w:color w:val="A6A6A6" w:themeColor="background1" w:themeShade="A6"/>
        </w:rPr>
        <w:t>Rol in het samenwerkingsverband</w:t>
      </w:r>
      <w:r>
        <w:rPr>
          <w:i/>
          <w:color w:val="A6A6A6" w:themeColor="background1" w:themeShade="A6"/>
        </w:rPr>
        <w:t>;</w:t>
      </w:r>
      <w:r w:rsidRPr="00FC1F05">
        <w:rPr>
          <w:i/>
          <w:color w:val="A6A6A6" w:themeColor="background1" w:themeShade="A6"/>
        </w:rPr>
        <w:t xml:space="preserve"> </w:t>
      </w:r>
    </w:p>
    <w:p w14:paraId="2F857591" w14:textId="77777777" w:rsidR="009927EE" w:rsidRPr="00FC1F05" w:rsidRDefault="009927EE" w:rsidP="009927EE">
      <w:pPr>
        <w:pStyle w:val="Lijstalinea"/>
        <w:numPr>
          <w:ilvl w:val="0"/>
          <w:numId w:val="20"/>
        </w:numPr>
        <w:spacing w:after="0" w:line="240" w:lineRule="auto"/>
        <w:rPr>
          <w:i/>
          <w:color w:val="A6A6A6" w:themeColor="background1" w:themeShade="A6"/>
        </w:rPr>
      </w:pPr>
      <w:r w:rsidRPr="00FC1F05">
        <w:rPr>
          <w:i/>
          <w:color w:val="A6A6A6" w:themeColor="background1" w:themeShade="A6"/>
        </w:rPr>
        <w:t>Organisatiestructuur in geval de deelnemer(s) deel uitmaakt van een verband van ondernemingen</w:t>
      </w:r>
      <w:r>
        <w:rPr>
          <w:i/>
          <w:color w:val="A6A6A6" w:themeColor="background1" w:themeShade="A6"/>
        </w:rPr>
        <w:t>;</w:t>
      </w:r>
    </w:p>
    <w:p w14:paraId="2DFBFBBE" w14:textId="77777777" w:rsidR="009927EE" w:rsidRPr="00FC1F05" w:rsidRDefault="009927EE" w:rsidP="009927EE">
      <w:pPr>
        <w:pStyle w:val="Lijstalinea"/>
        <w:numPr>
          <w:ilvl w:val="0"/>
          <w:numId w:val="20"/>
        </w:numPr>
        <w:spacing w:after="0" w:line="240" w:lineRule="auto"/>
        <w:rPr>
          <w:i/>
          <w:color w:val="A6A6A6" w:themeColor="background1" w:themeShade="A6"/>
        </w:rPr>
      </w:pPr>
      <w:r w:rsidRPr="00FC1F05">
        <w:rPr>
          <w:i/>
          <w:color w:val="A6A6A6" w:themeColor="background1" w:themeShade="A6"/>
        </w:rPr>
        <w:lastRenderedPageBreak/>
        <w:t xml:space="preserve">Licht toe welke interne procedures zijn vastgesteld ten behoeve van: </w:t>
      </w:r>
    </w:p>
    <w:p w14:paraId="36F5671D" w14:textId="77777777" w:rsidR="009927EE" w:rsidRPr="00FC1F05" w:rsidRDefault="009927EE" w:rsidP="009927EE">
      <w:pPr>
        <w:pStyle w:val="Lijstalinea"/>
        <w:numPr>
          <w:ilvl w:val="1"/>
          <w:numId w:val="20"/>
        </w:numPr>
        <w:spacing w:after="0" w:line="240" w:lineRule="auto"/>
        <w:rPr>
          <w:i/>
          <w:color w:val="A6A6A6" w:themeColor="background1" w:themeShade="A6"/>
        </w:rPr>
      </w:pPr>
      <w:r w:rsidRPr="00FC1F05">
        <w:rPr>
          <w:i/>
          <w:color w:val="A6A6A6" w:themeColor="background1" w:themeShade="A6"/>
        </w:rPr>
        <w:t>Het garanderen van transparante werking en besluitvorming van het samenwerkingsverband;</w:t>
      </w:r>
    </w:p>
    <w:p w14:paraId="7F819B1F" w14:textId="77777777" w:rsidR="009927EE" w:rsidRPr="00FC1F05" w:rsidRDefault="009927EE" w:rsidP="009927EE">
      <w:pPr>
        <w:pStyle w:val="Lijstalinea"/>
        <w:numPr>
          <w:ilvl w:val="1"/>
          <w:numId w:val="20"/>
        </w:numPr>
        <w:spacing w:after="0" w:line="240" w:lineRule="auto"/>
        <w:rPr>
          <w:i/>
          <w:color w:val="A6A6A6" w:themeColor="background1" w:themeShade="A6"/>
        </w:rPr>
      </w:pPr>
      <w:r w:rsidRPr="00FC1F05">
        <w:rPr>
          <w:i/>
          <w:color w:val="A6A6A6" w:themeColor="background1" w:themeShade="A6"/>
        </w:rPr>
        <w:t>Het voorkomen van belangenconflicten.</w:t>
      </w:r>
    </w:p>
    <w:p w14:paraId="2A29016E" w14:textId="77777777" w:rsidR="009927EE" w:rsidRDefault="009927EE" w:rsidP="009927EE">
      <w:pPr>
        <w:spacing w:after="0" w:line="240" w:lineRule="auto"/>
      </w:pPr>
    </w:p>
    <w:p w14:paraId="54D19393" w14:textId="77777777" w:rsidR="00AB491C" w:rsidRPr="0020298E" w:rsidRDefault="00505875" w:rsidP="00AB491C">
      <w:pPr>
        <w:spacing w:after="0" w:line="240" w:lineRule="auto"/>
      </w:pPr>
      <w:r>
        <w:t xml:space="preserve">1.5 </w:t>
      </w:r>
      <w:r>
        <w:tab/>
      </w:r>
      <w:r w:rsidR="00AB491C">
        <w:t xml:space="preserve">Wijze van administratie </w:t>
      </w:r>
      <w:proofErr w:type="spellStart"/>
      <w:r w:rsidR="00AB491C">
        <w:t>deelnemergegevens</w:t>
      </w:r>
      <w:proofErr w:type="spellEnd"/>
    </w:p>
    <w:p w14:paraId="0717538F" w14:textId="77777777" w:rsidR="00AB491C" w:rsidRPr="00A26FB9" w:rsidRDefault="00AB491C" w:rsidP="00AB491C">
      <w:pPr>
        <w:spacing w:after="0" w:line="240" w:lineRule="auto"/>
        <w:rPr>
          <w:i/>
          <w:color w:val="A6A6A6" w:themeColor="background1" w:themeShade="A6"/>
        </w:rPr>
      </w:pPr>
      <w:r>
        <w:rPr>
          <w:i/>
          <w:color w:val="A6A6A6" w:themeColor="background1" w:themeShade="A6"/>
        </w:rPr>
        <w:t xml:space="preserve">Korte beschrijving van de wijze waarop u voldoet aan </w:t>
      </w:r>
      <w:r w:rsidRPr="00B6169B">
        <w:rPr>
          <w:i/>
          <w:color w:val="A6A6A6" w:themeColor="background1" w:themeShade="A6"/>
        </w:rPr>
        <w:t xml:space="preserve">de verplichting om tijdens de uitvoering van het project het aantal gegeven trainingen, de locaties waar de trainingen hebben plaatsgevonden en </w:t>
      </w:r>
      <w:proofErr w:type="spellStart"/>
      <w:r>
        <w:rPr>
          <w:i/>
          <w:color w:val="A6A6A6" w:themeColor="background1" w:themeShade="A6"/>
        </w:rPr>
        <w:t>deelnemergegevens</w:t>
      </w:r>
      <w:proofErr w:type="spellEnd"/>
      <w:r>
        <w:rPr>
          <w:i/>
          <w:color w:val="A6A6A6" w:themeColor="background1" w:themeShade="A6"/>
        </w:rPr>
        <w:t xml:space="preserve"> </w:t>
      </w:r>
      <w:r w:rsidRPr="00B6169B">
        <w:rPr>
          <w:i/>
          <w:color w:val="A6A6A6" w:themeColor="background1" w:themeShade="A6"/>
        </w:rPr>
        <w:t>bij te houden.</w:t>
      </w:r>
    </w:p>
    <w:p w14:paraId="5536A369" w14:textId="77777777" w:rsidR="00AB491C" w:rsidRDefault="00AB491C" w:rsidP="00505875">
      <w:pPr>
        <w:spacing w:after="0" w:line="240" w:lineRule="auto"/>
      </w:pPr>
    </w:p>
    <w:p w14:paraId="7539468B" w14:textId="026AD1B4" w:rsidR="00505875" w:rsidRDefault="00AB491C" w:rsidP="00505875">
      <w:pPr>
        <w:spacing w:after="0" w:line="240" w:lineRule="auto"/>
      </w:pPr>
      <w:r>
        <w:t>1.6</w:t>
      </w:r>
      <w:r>
        <w:tab/>
      </w:r>
      <w:r w:rsidR="00505875">
        <w:t>Verwachte planning en realisatietermijn van het project</w:t>
      </w:r>
    </w:p>
    <w:p w14:paraId="087B7F9C" w14:textId="77777777" w:rsidR="00505875" w:rsidRPr="001D6E2C" w:rsidRDefault="00505875" w:rsidP="00505875">
      <w:pPr>
        <w:spacing w:after="0" w:line="240" w:lineRule="auto"/>
        <w:rPr>
          <w:i/>
          <w:color w:val="A6A6A6" w:themeColor="background1" w:themeShade="A6"/>
        </w:rPr>
      </w:pPr>
      <w:r w:rsidRPr="001D6E2C">
        <w:rPr>
          <w:i/>
          <w:color w:val="A6A6A6" w:themeColor="background1" w:themeShade="A6"/>
        </w:rPr>
        <w:t>Aanduiding van planning en realisatie</w:t>
      </w:r>
    </w:p>
    <w:p w14:paraId="04DB2D30" w14:textId="77777777" w:rsidR="00505875" w:rsidRDefault="00505875" w:rsidP="00505875">
      <w:pPr>
        <w:spacing w:after="0" w:line="240" w:lineRule="auto"/>
      </w:pPr>
    </w:p>
    <w:p w14:paraId="67612FAD" w14:textId="5859987F" w:rsidR="00505875" w:rsidRDefault="00505875" w:rsidP="00505875">
      <w:pPr>
        <w:spacing w:after="0" w:line="240" w:lineRule="auto"/>
      </w:pPr>
      <w:r>
        <w:t>1.</w:t>
      </w:r>
      <w:r w:rsidR="00AB491C">
        <w:t>7</w:t>
      </w:r>
      <w:r>
        <w:tab/>
        <w:t>Verwachte liquiditeitsplanning van het project</w:t>
      </w:r>
    </w:p>
    <w:p w14:paraId="37375460" w14:textId="77777777" w:rsidR="00505875" w:rsidRPr="001D6E2C" w:rsidRDefault="00505875" w:rsidP="00505875">
      <w:pPr>
        <w:spacing w:after="0" w:line="240" w:lineRule="auto"/>
        <w:rPr>
          <w:i/>
          <w:color w:val="A6A6A6" w:themeColor="background1" w:themeShade="A6"/>
        </w:rPr>
      </w:pPr>
      <w:r w:rsidRPr="001D6E2C">
        <w:rPr>
          <w:i/>
          <w:color w:val="A6A6A6" w:themeColor="background1" w:themeShade="A6"/>
        </w:rPr>
        <w:t>Korte w</w:t>
      </w:r>
      <w:r>
        <w:rPr>
          <w:i/>
          <w:color w:val="A6A6A6" w:themeColor="background1" w:themeShade="A6"/>
        </w:rPr>
        <w:t>eergave van wanneer welke uitgav</w:t>
      </w:r>
      <w:r w:rsidRPr="001D6E2C">
        <w:rPr>
          <w:i/>
          <w:color w:val="A6A6A6" w:themeColor="background1" w:themeShade="A6"/>
        </w:rPr>
        <w:t>en tijdens het project worden verwacht</w:t>
      </w:r>
    </w:p>
    <w:p w14:paraId="60ACBAA5" w14:textId="77777777" w:rsidR="00505875" w:rsidRDefault="00505875" w:rsidP="00505875">
      <w:pPr>
        <w:spacing w:after="0" w:line="240" w:lineRule="auto"/>
      </w:pPr>
    </w:p>
    <w:p w14:paraId="5D8128A0" w14:textId="0BE51E43" w:rsidR="00505875" w:rsidRDefault="00AB491C" w:rsidP="00505875">
      <w:pPr>
        <w:spacing w:after="0" w:line="240" w:lineRule="auto"/>
      </w:pPr>
      <w:r>
        <w:t>1.8</w:t>
      </w:r>
      <w:r w:rsidR="00505875">
        <w:t xml:space="preserve"> </w:t>
      </w:r>
      <w:r w:rsidR="00505875">
        <w:tab/>
        <w:t>Verwachte resultaten van het project</w:t>
      </w:r>
    </w:p>
    <w:p w14:paraId="0FCB96C1" w14:textId="77777777" w:rsidR="00505875" w:rsidRPr="001D6E2C" w:rsidRDefault="00505875" w:rsidP="00505875">
      <w:pPr>
        <w:spacing w:after="0" w:line="240" w:lineRule="auto"/>
        <w:rPr>
          <w:i/>
          <w:color w:val="A6A6A6" w:themeColor="background1" w:themeShade="A6"/>
        </w:rPr>
      </w:pPr>
      <w:r w:rsidRPr="001D6E2C">
        <w:rPr>
          <w:i/>
          <w:color w:val="A6A6A6" w:themeColor="background1" w:themeShade="A6"/>
        </w:rPr>
        <w:t>Korte beschrijving van de verwachte resultaten in het kader van de gestelde doelstellingen</w:t>
      </w:r>
    </w:p>
    <w:p w14:paraId="10632037" w14:textId="77777777" w:rsidR="00505875" w:rsidRDefault="00505875" w:rsidP="00505875">
      <w:pPr>
        <w:spacing w:after="0" w:line="240" w:lineRule="auto"/>
      </w:pPr>
    </w:p>
    <w:p w14:paraId="45D79700" w14:textId="77777777" w:rsidR="00505875" w:rsidRDefault="00505875" w:rsidP="00505875">
      <w:pPr>
        <w:rPr>
          <w:b/>
        </w:rPr>
      </w:pPr>
      <w:r>
        <w:rPr>
          <w:b/>
        </w:rPr>
        <w:br w:type="page"/>
      </w:r>
    </w:p>
    <w:p w14:paraId="7AC8BD9A" w14:textId="77777777" w:rsidR="00505875" w:rsidRPr="001D6E2C" w:rsidRDefault="00505875" w:rsidP="00505875">
      <w:pPr>
        <w:spacing w:after="0" w:line="240" w:lineRule="auto"/>
        <w:rPr>
          <w:b/>
        </w:rPr>
      </w:pPr>
      <w:r w:rsidRPr="001D6E2C">
        <w:rPr>
          <w:b/>
        </w:rPr>
        <w:lastRenderedPageBreak/>
        <w:t>2.</w:t>
      </w:r>
      <w:r w:rsidRPr="001D6E2C">
        <w:rPr>
          <w:b/>
        </w:rPr>
        <w:tab/>
        <w:t xml:space="preserve">PROJECTACTIVITEITEN </w:t>
      </w:r>
    </w:p>
    <w:p w14:paraId="021EBEA6" w14:textId="77777777" w:rsidR="00505875" w:rsidRDefault="00505875" w:rsidP="00505875">
      <w:pPr>
        <w:spacing w:after="0" w:line="240" w:lineRule="auto"/>
      </w:pPr>
    </w:p>
    <w:p w14:paraId="7084A9F6" w14:textId="77777777" w:rsidR="00505875" w:rsidRDefault="00505875" w:rsidP="00505875">
      <w:pPr>
        <w:spacing w:after="0" w:line="240" w:lineRule="auto"/>
      </w:pPr>
      <w:r>
        <w:t>2.1</w:t>
      </w:r>
      <w:r>
        <w:tab/>
        <w:t xml:space="preserve">Projectactiviteiten </w:t>
      </w:r>
    </w:p>
    <w:p w14:paraId="431B625E" w14:textId="082EFCFB" w:rsidR="00505875" w:rsidRDefault="00505875" w:rsidP="00505875">
      <w:pPr>
        <w:spacing w:after="0" w:line="240" w:lineRule="auto"/>
        <w:rPr>
          <w:i/>
          <w:color w:val="A6A6A6" w:themeColor="background1" w:themeShade="A6"/>
        </w:rPr>
      </w:pPr>
      <w:r>
        <w:rPr>
          <w:i/>
          <w:color w:val="A6A6A6" w:themeColor="background1" w:themeShade="A6"/>
        </w:rPr>
        <w:t>Uitgebreide beschrijving van</w:t>
      </w:r>
      <w:r w:rsidRPr="001D6E2C">
        <w:rPr>
          <w:i/>
          <w:color w:val="A6A6A6" w:themeColor="background1" w:themeShade="A6"/>
        </w:rPr>
        <w:t xml:space="preserve"> de </w:t>
      </w:r>
      <w:r>
        <w:rPr>
          <w:i/>
          <w:color w:val="A6A6A6" w:themeColor="background1" w:themeShade="A6"/>
        </w:rPr>
        <w:t xml:space="preserve">activiteiten </w:t>
      </w:r>
      <w:r w:rsidRPr="001D6E2C">
        <w:rPr>
          <w:i/>
          <w:color w:val="A6A6A6" w:themeColor="background1" w:themeShade="A6"/>
        </w:rPr>
        <w:t xml:space="preserve">die </w:t>
      </w:r>
      <w:r>
        <w:rPr>
          <w:i/>
          <w:color w:val="A6A6A6" w:themeColor="background1" w:themeShade="A6"/>
        </w:rPr>
        <w:t xml:space="preserve">in het kader van het project </w:t>
      </w:r>
      <w:r w:rsidRPr="001D6E2C">
        <w:rPr>
          <w:i/>
          <w:color w:val="A6A6A6" w:themeColor="background1" w:themeShade="A6"/>
        </w:rPr>
        <w:t>w</w:t>
      </w:r>
      <w:r>
        <w:rPr>
          <w:i/>
          <w:color w:val="A6A6A6" w:themeColor="background1" w:themeShade="A6"/>
        </w:rPr>
        <w:t>orden uitgevoerd</w:t>
      </w:r>
      <w:r w:rsidR="00927403">
        <w:rPr>
          <w:i/>
          <w:color w:val="A6A6A6" w:themeColor="background1" w:themeShade="A6"/>
        </w:rPr>
        <w:t>. I</w:t>
      </w:r>
      <w:r>
        <w:rPr>
          <w:i/>
          <w:color w:val="A6A6A6" w:themeColor="background1" w:themeShade="A6"/>
        </w:rPr>
        <w:t>ndien sprake is van een samenwerkingsverband, de activiteiten uitsplitsen per partner van het samenwerkingsverband.</w:t>
      </w:r>
    </w:p>
    <w:p w14:paraId="0C99807A" w14:textId="77777777" w:rsidR="00505875" w:rsidRPr="001D6E2C" w:rsidRDefault="00505875" w:rsidP="00505875">
      <w:pPr>
        <w:spacing w:after="0" w:line="240" w:lineRule="auto"/>
        <w:rPr>
          <w:i/>
          <w:color w:val="A6A6A6" w:themeColor="background1" w:themeShade="A6"/>
        </w:rPr>
      </w:pPr>
    </w:p>
    <w:p w14:paraId="77E27101" w14:textId="77777777" w:rsidR="00505875" w:rsidRDefault="00505875" w:rsidP="00505875">
      <w:pPr>
        <w:spacing w:after="0" w:line="240" w:lineRule="auto"/>
      </w:pPr>
      <w:r>
        <w:t>2.2</w:t>
      </w:r>
      <w:r>
        <w:tab/>
        <w:t>Start- en einddatum project</w:t>
      </w:r>
    </w:p>
    <w:p w14:paraId="6D9D0E76" w14:textId="77777777" w:rsidR="006C6216" w:rsidRDefault="00505875" w:rsidP="006C6216">
      <w:pPr>
        <w:spacing w:after="0" w:line="240" w:lineRule="auto"/>
        <w:rPr>
          <w:i/>
          <w:color w:val="A6A6A6" w:themeColor="background1" w:themeShade="A6"/>
        </w:rPr>
      </w:pPr>
      <w:r w:rsidRPr="00062E3E">
        <w:rPr>
          <w:i/>
          <w:color w:val="A6A6A6" w:themeColor="background1" w:themeShade="A6"/>
        </w:rPr>
        <w:t xml:space="preserve">Startdatum van het project is de datum waarop de projectactiviteiten van start gaan. </w:t>
      </w:r>
      <w:r w:rsidR="00397B32">
        <w:rPr>
          <w:i/>
          <w:color w:val="A6A6A6" w:themeColor="background1" w:themeShade="A6"/>
        </w:rPr>
        <w:t xml:space="preserve">Let op: de startdatum kan niet liggen voor de datum van de indiening van de aanvraag. Indien voor activiteiten voorafgaand aan deze indieningsdatum kosten zijn gemaakt of verplichtingen zijn aangegaan, zijn de bijbehorende kosten niet subsidiabel. </w:t>
      </w:r>
      <w:r w:rsidRPr="00062E3E">
        <w:rPr>
          <w:i/>
          <w:color w:val="A6A6A6" w:themeColor="background1" w:themeShade="A6"/>
        </w:rPr>
        <w:t>Conform de Subsidieregeling dient u binnen twee maanden na datum ontvangst verlening</w:t>
      </w:r>
      <w:r>
        <w:rPr>
          <w:i/>
          <w:color w:val="A6A6A6" w:themeColor="background1" w:themeShade="A6"/>
        </w:rPr>
        <w:t>s</w:t>
      </w:r>
      <w:r w:rsidRPr="00062E3E">
        <w:rPr>
          <w:i/>
          <w:color w:val="A6A6A6" w:themeColor="background1" w:themeShade="A6"/>
        </w:rPr>
        <w:t xml:space="preserve">beschikking te starten met de uitvoering van het project. </w:t>
      </w:r>
      <w:r w:rsidR="006C6216" w:rsidRPr="00062E3E">
        <w:rPr>
          <w:i/>
          <w:color w:val="A6A6A6" w:themeColor="background1" w:themeShade="A6"/>
        </w:rPr>
        <w:t>De einddatum van uw project (de datum waarop uw project is afgerond</w:t>
      </w:r>
      <w:r w:rsidR="006C6216">
        <w:rPr>
          <w:i/>
          <w:color w:val="A6A6A6" w:themeColor="background1" w:themeShade="A6"/>
        </w:rPr>
        <w:t xml:space="preserve"> en</w:t>
      </w:r>
      <w:r w:rsidR="006C6216" w:rsidRPr="00062E3E">
        <w:rPr>
          <w:i/>
          <w:color w:val="A6A6A6" w:themeColor="background1" w:themeShade="A6"/>
        </w:rPr>
        <w:t xml:space="preserve"> de investeringen waarvoor u de subsidie heeft aangevraagd gebruiksklaar zijn) dient </w:t>
      </w:r>
      <w:r w:rsidR="006C6216">
        <w:rPr>
          <w:i/>
          <w:color w:val="A6A6A6" w:themeColor="background1" w:themeShade="A6"/>
        </w:rPr>
        <w:t>uiterlijk 31 december 2024 te zijn.</w:t>
      </w:r>
      <w:r w:rsidR="006C6216" w:rsidRPr="00062E3E">
        <w:rPr>
          <w:i/>
          <w:color w:val="A6A6A6" w:themeColor="background1" w:themeShade="A6"/>
        </w:rPr>
        <w:t xml:space="preserve"> </w:t>
      </w:r>
    </w:p>
    <w:p w14:paraId="6AB31E7B" w14:textId="3D40BA6E" w:rsidR="00505875" w:rsidRPr="00062E3E" w:rsidRDefault="00505875" w:rsidP="00505875">
      <w:pPr>
        <w:spacing w:after="0" w:line="240" w:lineRule="auto"/>
        <w:rPr>
          <w:i/>
          <w:color w:val="A6A6A6" w:themeColor="background1" w:themeShade="A6"/>
        </w:rPr>
      </w:pPr>
    </w:p>
    <w:p w14:paraId="732BF0AD" w14:textId="5B807FB0" w:rsidR="00505875" w:rsidRDefault="00AB491C" w:rsidP="00505875">
      <w:pPr>
        <w:spacing w:after="0" w:line="240" w:lineRule="auto"/>
      </w:pPr>
      <w:r>
        <w:t>2.3</w:t>
      </w:r>
      <w:r w:rsidR="00505875">
        <w:t xml:space="preserve">  </w:t>
      </w:r>
      <w:r w:rsidR="00505875">
        <w:tab/>
        <w:t>Risicofactoren, afhankelijkheden en randvoorwaarden</w:t>
      </w:r>
    </w:p>
    <w:p w14:paraId="2B3602E2" w14:textId="77777777" w:rsidR="00505875" w:rsidRPr="00E77577" w:rsidRDefault="00505875" w:rsidP="00505875">
      <w:pPr>
        <w:spacing w:after="0" w:line="240" w:lineRule="auto"/>
        <w:rPr>
          <w:i/>
          <w:color w:val="A6A6A6" w:themeColor="background1" w:themeShade="A6"/>
        </w:rPr>
      </w:pPr>
      <w:r w:rsidRPr="00E77577">
        <w:rPr>
          <w:i/>
          <w:color w:val="A6A6A6" w:themeColor="background1" w:themeShade="A6"/>
        </w:rPr>
        <w:t xml:space="preserve">Bestaat uw project uit meerdere onderling af te stemmen componenten, beschrijf hier de factoren die impact kunnen hebben op het slagen van het project en beschrijf de maatregelen die u neemt om </w:t>
      </w:r>
    </w:p>
    <w:p w14:paraId="521974F0" w14:textId="77777777" w:rsidR="00505875" w:rsidRPr="00E77577" w:rsidRDefault="00505875" w:rsidP="00505875">
      <w:pPr>
        <w:spacing w:after="0" w:line="240" w:lineRule="auto"/>
        <w:rPr>
          <w:i/>
          <w:color w:val="A6A6A6" w:themeColor="background1" w:themeShade="A6"/>
        </w:rPr>
      </w:pPr>
      <w:r w:rsidRPr="00E77577">
        <w:rPr>
          <w:i/>
          <w:color w:val="A6A6A6" w:themeColor="background1" w:themeShade="A6"/>
        </w:rPr>
        <w:t xml:space="preserve">deze risico’s te beperken. </w:t>
      </w:r>
    </w:p>
    <w:p w14:paraId="35A7F70D" w14:textId="77777777" w:rsidR="00505875" w:rsidRDefault="00505875" w:rsidP="00505875">
      <w:pPr>
        <w:spacing w:after="0" w:line="240" w:lineRule="auto"/>
      </w:pPr>
    </w:p>
    <w:p w14:paraId="07BD7BBA" w14:textId="77777777" w:rsidR="00505875" w:rsidRDefault="00505875" w:rsidP="00505875">
      <w:pPr>
        <w:rPr>
          <w:b/>
        </w:rPr>
      </w:pPr>
      <w:r>
        <w:rPr>
          <w:b/>
        </w:rPr>
        <w:br w:type="page"/>
      </w:r>
    </w:p>
    <w:p w14:paraId="0B40456C" w14:textId="77777777" w:rsidR="00505875" w:rsidRPr="00E77577" w:rsidRDefault="00505875" w:rsidP="00505875">
      <w:pPr>
        <w:spacing w:after="0" w:line="240" w:lineRule="auto"/>
        <w:rPr>
          <w:b/>
        </w:rPr>
      </w:pPr>
      <w:r w:rsidRPr="00E77577">
        <w:rPr>
          <w:b/>
        </w:rPr>
        <w:lastRenderedPageBreak/>
        <w:t>3.</w:t>
      </w:r>
      <w:r w:rsidRPr="00E77577">
        <w:rPr>
          <w:b/>
        </w:rPr>
        <w:tab/>
      </w:r>
      <w:r>
        <w:rPr>
          <w:b/>
        </w:rPr>
        <w:t>AANSLUITING BIJ S</w:t>
      </w:r>
      <w:r w:rsidRPr="00E77577">
        <w:rPr>
          <w:b/>
        </w:rPr>
        <w:t xml:space="preserve">ELECTIECRITERIA </w:t>
      </w:r>
    </w:p>
    <w:p w14:paraId="3BB3F236" w14:textId="77777777" w:rsidR="00505875" w:rsidRDefault="00505875" w:rsidP="00505875">
      <w:pPr>
        <w:spacing w:after="0" w:line="240" w:lineRule="auto"/>
      </w:pPr>
    </w:p>
    <w:p w14:paraId="1723FB13" w14:textId="791CC127" w:rsidR="00AB491C" w:rsidRPr="00CC748C" w:rsidRDefault="00AB491C" w:rsidP="00AB491C">
      <w:pPr>
        <w:spacing w:after="0" w:line="240" w:lineRule="auto"/>
        <w:rPr>
          <w:i/>
          <w:color w:val="A6A6A6" w:themeColor="background1" w:themeShade="A6"/>
        </w:rPr>
      </w:pPr>
      <w:r w:rsidRPr="00257292">
        <w:rPr>
          <w:i/>
          <w:color w:val="A6A6A6" w:themeColor="background1" w:themeShade="A6"/>
        </w:rPr>
        <w:t>Selectiecriteria en de manier waarop punten worden toegekend zijn beschreven in art. 2.</w:t>
      </w:r>
      <w:r w:rsidR="00397B32">
        <w:rPr>
          <w:i/>
          <w:color w:val="A6A6A6" w:themeColor="background1" w:themeShade="A6"/>
        </w:rPr>
        <w:t>8</w:t>
      </w:r>
      <w:r>
        <w:rPr>
          <w:i/>
          <w:color w:val="A6A6A6" w:themeColor="background1" w:themeShade="A6"/>
        </w:rPr>
        <w:t>.9</w:t>
      </w:r>
      <w:r w:rsidRPr="00257292">
        <w:rPr>
          <w:i/>
          <w:color w:val="A6A6A6" w:themeColor="background1" w:themeShade="A6"/>
        </w:rPr>
        <w:t xml:space="preserve"> van de </w:t>
      </w:r>
      <w:r w:rsidRPr="00CC748C">
        <w:rPr>
          <w:i/>
          <w:color w:val="A6A6A6" w:themeColor="background1" w:themeShade="A6"/>
        </w:rPr>
        <w:t>Subsidieregeling. In dit hoofdstuk beschrijft u in hoeverre uw project aansluit bij de gestelde selectiecriteria.</w:t>
      </w:r>
    </w:p>
    <w:p w14:paraId="421BE37C" w14:textId="5841C8A3" w:rsidR="00042B90" w:rsidRPr="00CC748C" w:rsidRDefault="00042B90" w:rsidP="00042B90">
      <w:pPr>
        <w:spacing w:after="0" w:line="240" w:lineRule="auto"/>
        <w:rPr>
          <w:i/>
          <w:color w:val="A6A6A6" w:themeColor="background1" w:themeShade="A6"/>
        </w:rPr>
      </w:pPr>
    </w:p>
    <w:p w14:paraId="61E7350E" w14:textId="6E578595" w:rsidR="007840FC" w:rsidRPr="00CC748C" w:rsidRDefault="00592B1D" w:rsidP="007840FC">
      <w:pPr>
        <w:spacing w:after="0" w:line="240" w:lineRule="auto"/>
      </w:pPr>
      <w:r w:rsidRPr="00CC748C">
        <w:t>3.1</w:t>
      </w:r>
      <w:r w:rsidR="007840FC" w:rsidRPr="00CC748C">
        <w:tab/>
        <w:t>Effectiviteit</w:t>
      </w:r>
    </w:p>
    <w:p w14:paraId="6EBAEB74" w14:textId="77777777" w:rsidR="007840FC" w:rsidRPr="00CC748C" w:rsidRDefault="007840FC" w:rsidP="00042B90">
      <w:pPr>
        <w:spacing w:after="0" w:line="240" w:lineRule="auto"/>
        <w:rPr>
          <w:i/>
          <w:color w:val="A6A6A6" w:themeColor="background1" w:themeShade="A6"/>
        </w:rPr>
      </w:pPr>
    </w:p>
    <w:p w14:paraId="15D90AF6" w14:textId="229613F5" w:rsidR="007840FC" w:rsidRPr="00CC748C" w:rsidRDefault="007840FC" w:rsidP="007840FC">
      <w:pPr>
        <w:spacing w:after="0" w:line="240" w:lineRule="auto"/>
        <w:rPr>
          <w:i/>
          <w:color w:val="A6A6A6" w:themeColor="background1" w:themeShade="A6"/>
        </w:rPr>
      </w:pPr>
      <w:r w:rsidRPr="00CC748C">
        <w:rPr>
          <w:i/>
          <w:color w:val="A6A6A6" w:themeColor="background1" w:themeShade="A6"/>
        </w:rPr>
        <w:t>De effectiviteit heeft betrekking op de bijdrage aan de beleidsdoelstelling van de openstelling</w:t>
      </w:r>
      <w:r w:rsidR="00FF342F" w:rsidRPr="00CC748C">
        <w:rPr>
          <w:i/>
          <w:color w:val="A6A6A6" w:themeColor="background1" w:themeShade="A6"/>
        </w:rPr>
        <w:t>, waarbij ook de hoogte van de gevraagde subsidie in ogenschouw wordt genomen.</w:t>
      </w:r>
      <w:r w:rsidRPr="00CC748C">
        <w:rPr>
          <w:i/>
          <w:color w:val="A6A6A6" w:themeColor="background1" w:themeShade="A6"/>
        </w:rPr>
        <w:t xml:space="preserve"> Dit wordt bepaald door:</w:t>
      </w:r>
    </w:p>
    <w:p w14:paraId="42864A4C" w14:textId="24BE647E" w:rsidR="007840FC" w:rsidRPr="00CC748C" w:rsidRDefault="007840FC" w:rsidP="009A3F05">
      <w:pPr>
        <w:spacing w:after="0" w:line="240" w:lineRule="auto"/>
        <w:ind w:left="705" w:hanging="705"/>
        <w:rPr>
          <w:i/>
          <w:color w:val="A6A6A6" w:themeColor="background1" w:themeShade="A6"/>
        </w:rPr>
      </w:pPr>
      <w:r w:rsidRPr="00CC748C">
        <w:rPr>
          <w:i/>
          <w:color w:val="A6A6A6" w:themeColor="background1" w:themeShade="A6"/>
        </w:rPr>
        <w:t>a.</w:t>
      </w:r>
      <w:r w:rsidRPr="00CC748C">
        <w:rPr>
          <w:i/>
          <w:color w:val="A6A6A6" w:themeColor="background1" w:themeShade="A6"/>
        </w:rPr>
        <w:tab/>
      </w:r>
      <w:r w:rsidR="009A3F05" w:rsidRPr="00CC748C">
        <w:rPr>
          <w:i/>
          <w:color w:val="A6A6A6" w:themeColor="background1" w:themeShade="A6"/>
        </w:rPr>
        <w:t>de mate waarin de kennis aansluit op de kansen en uitdagingen in de agrofoodketen en de directe en maatschappelijke omgeving van de agrarische productie</w:t>
      </w:r>
      <w:r w:rsidRPr="00CC748C">
        <w:rPr>
          <w:i/>
          <w:color w:val="A6A6A6" w:themeColor="background1" w:themeShade="A6"/>
        </w:rPr>
        <w:t>;</w:t>
      </w:r>
    </w:p>
    <w:p w14:paraId="34DD11AA" w14:textId="531F97D6" w:rsidR="007840FC" w:rsidRPr="00CC748C" w:rsidRDefault="007840FC" w:rsidP="009A3F05">
      <w:pPr>
        <w:spacing w:after="0" w:line="240" w:lineRule="auto"/>
        <w:ind w:left="705" w:hanging="705"/>
        <w:rPr>
          <w:i/>
          <w:color w:val="A6A6A6" w:themeColor="background1" w:themeShade="A6"/>
        </w:rPr>
      </w:pPr>
      <w:r w:rsidRPr="00CC748C">
        <w:rPr>
          <w:i/>
          <w:color w:val="A6A6A6" w:themeColor="background1" w:themeShade="A6"/>
        </w:rPr>
        <w:t>b.</w:t>
      </w:r>
      <w:r w:rsidRPr="00CC748C">
        <w:rPr>
          <w:i/>
          <w:color w:val="A6A6A6" w:themeColor="background1" w:themeShade="A6"/>
        </w:rPr>
        <w:tab/>
      </w:r>
      <w:r w:rsidR="009A3F05" w:rsidRPr="00CC748C">
        <w:rPr>
          <w:i/>
          <w:color w:val="A6A6A6" w:themeColor="background1" w:themeShade="A6"/>
        </w:rPr>
        <w:t xml:space="preserve">de mate waarin een integrale bijdrage wordt geleverd aan de duurzaamheid van de landbouw en agrofoodsector te beoordelen aan de hand van de bijdrage aan elk van de duurzaamheidsthema’s, genoemd in artikel 2.8.3, eerste lid, onder c, waarbij de bijdrage aan </w:t>
      </w:r>
      <w:r w:rsidR="001E4DD9">
        <w:rPr>
          <w:i/>
          <w:color w:val="A6A6A6" w:themeColor="background1" w:themeShade="A6"/>
        </w:rPr>
        <w:t xml:space="preserve">het eerste thema </w:t>
      </w:r>
      <w:r w:rsidR="009A3F05" w:rsidRPr="00CC748C">
        <w:rPr>
          <w:i/>
          <w:color w:val="A6A6A6" w:themeColor="background1" w:themeShade="A6"/>
        </w:rPr>
        <w:t>het belangrijkste is</w:t>
      </w:r>
      <w:r w:rsidRPr="00CC748C">
        <w:rPr>
          <w:i/>
          <w:color w:val="A6A6A6" w:themeColor="background1" w:themeShade="A6"/>
        </w:rPr>
        <w:t>;</w:t>
      </w:r>
    </w:p>
    <w:p w14:paraId="45DF52C5" w14:textId="4869C14F" w:rsidR="009A3F05" w:rsidRPr="00CC748C" w:rsidRDefault="007840FC" w:rsidP="007840FC">
      <w:pPr>
        <w:spacing w:after="0" w:line="240" w:lineRule="auto"/>
        <w:rPr>
          <w:i/>
          <w:color w:val="A6A6A6" w:themeColor="background1" w:themeShade="A6"/>
        </w:rPr>
      </w:pPr>
      <w:r w:rsidRPr="00CC748C">
        <w:rPr>
          <w:i/>
          <w:color w:val="A6A6A6" w:themeColor="background1" w:themeShade="A6"/>
        </w:rPr>
        <w:t>c.</w:t>
      </w:r>
      <w:r w:rsidRPr="00CC748C">
        <w:rPr>
          <w:i/>
          <w:color w:val="A6A6A6" w:themeColor="background1" w:themeShade="A6"/>
        </w:rPr>
        <w:tab/>
      </w:r>
      <w:r w:rsidR="009A3F05" w:rsidRPr="00CC748C">
        <w:rPr>
          <w:i/>
          <w:color w:val="A6A6A6" w:themeColor="background1" w:themeShade="A6"/>
        </w:rPr>
        <w:t>het bereik van het project in verhouding tot de aangevraagde subsidiabele kosten;</w:t>
      </w:r>
    </w:p>
    <w:p w14:paraId="038B46B6" w14:textId="6EA11B9F" w:rsidR="006040B2" w:rsidRPr="00CC748C" w:rsidRDefault="009A3F05" w:rsidP="009A3F05">
      <w:pPr>
        <w:spacing w:after="0" w:line="240" w:lineRule="auto"/>
        <w:ind w:left="705" w:hanging="705"/>
        <w:rPr>
          <w:i/>
          <w:color w:val="A6A6A6" w:themeColor="background1" w:themeShade="A6"/>
        </w:rPr>
      </w:pPr>
      <w:r w:rsidRPr="00CC748C">
        <w:rPr>
          <w:i/>
          <w:color w:val="A6A6A6" w:themeColor="background1" w:themeShade="A6"/>
        </w:rPr>
        <w:t>d.</w:t>
      </w:r>
      <w:r w:rsidRPr="00CC748C">
        <w:rPr>
          <w:i/>
          <w:color w:val="A6A6A6" w:themeColor="background1" w:themeShade="A6"/>
        </w:rPr>
        <w:tab/>
      </w:r>
      <w:r w:rsidR="001E4DD9" w:rsidRPr="001E4DD9">
        <w:rPr>
          <w:i/>
          <w:color w:val="A6A6A6" w:themeColor="background1" w:themeShade="A6"/>
        </w:rPr>
        <w:t xml:space="preserve">de bijdrage aan de uitrol van brongerichte </w:t>
      </w:r>
      <w:proofErr w:type="spellStart"/>
      <w:r w:rsidR="001E4DD9" w:rsidRPr="001E4DD9">
        <w:rPr>
          <w:i/>
          <w:color w:val="A6A6A6" w:themeColor="background1" w:themeShade="A6"/>
        </w:rPr>
        <w:t>ammoniakemissieverlagende</w:t>
      </w:r>
      <w:proofErr w:type="spellEnd"/>
      <w:r w:rsidR="001E4DD9" w:rsidRPr="001E4DD9">
        <w:rPr>
          <w:i/>
          <w:color w:val="A6A6A6" w:themeColor="background1" w:themeShade="A6"/>
        </w:rPr>
        <w:t xml:space="preserve"> stalmaatregelen in de veehouderij zoals opgenomen in de Interim omgevingsverordening Noord-Brabant of emissieverlaging in de plantaardige sectoren.</w:t>
      </w:r>
    </w:p>
    <w:p w14:paraId="648B4B1D" w14:textId="67F9F68E" w:rsidR="007840FC" w:rsidRPr="00CC748C" w:rsidRDefault="007840FC" w:rsidP="007840FC">
      <w:pPr>
        <w:spacing w:after="0" w:line="240" w:lineRule="auto"/>
        <w:rPr>
          <w:i/>
          <w:color w:val="A6A6A6" w:themeColor="background1" w:themeShade="A6"/>
        </w:rPr>
      </w:pPr>
    </w:p>
    <w:p w14:paraId="5B92DDF5" w14:textId="54A5BB46" w:rsidR="007840FC" w:rsidRPr="00CC748C" w:rsidRDefault="007840FC" w:rsidP="007840FC">
      <w:pPr>
        <w:spacing w:after="0" w:line="240" w:lineRule="auto"/>
        <w:rPr>
          <w:i/>
          <w:color w:val="A6A6A6" w:themeColor="background1" w:themeShade="A6"/>
        </w:rPr>
      </w:pPr>
      <w:r w:rsidRPr="00CC748C">
        <w:rPr>
          <w:i/>
          <w:color w:val="A6A6A6" w:themeColor="background1" w:themeShade="A6"/>
        </w:rPr>
        <w:t xml:space="preserve">Ad a. </w:t>
      </w:r>
      <w:r w:rsidR="009A3F05" w:rsidRPr="00CC748C">
        <w:rPr>
          <w:i/>
          <w:color w:val="A6A6A6" w:themeColor="background1" w:themeShade="A6"/>
        </w:rPr>
        <w:t>Bij de aansluiting wordt gelet op de mate waarin de aanvraag slim inspeelt op ontwikkelingen die uitdagingen stellen en nieuwe kansen bieden voor de beoogde transitie naar een duurzamere landbouw. Daarbij wordt onder meer gekeken naar ontwikkelingen in de agrofoodketen (zoals door ICT en nieuwe technologie), de directe omgeving (zoals overlast en zorgen over gezondheidsrisico’s) en de maatschappelijke omgeving (zoals publieke aandacht voor de voedselproductie).</w:t>
      </w:r>
    </w:p>
    <w:p w14:paraId="2C59EBD4" w14:textId="77777777" w:rsidR="007840FC" w:rsidRPr="00CC748C" w:rsidRDefault="007840FC" w:rsidP="007840FC">
      <w:pPr>
        <w:spacing w:after="0" w:line="240" w:lineRule="auto"/>
        <w:rPr>
          <w:i/>
          <w:color w:val="A6A6A6" w:themeColor="background1" w:themeShade="A6"/>
        </w:rPr>
      </w:pPr>
    </w:p>
    <w:p w14:paraId="3133FB85" w14:textId="3E5DF627" w:rsidR="007840FC" w:rsidRPr="00CC748C" w:rsidRDefault="007840FC" w:rsidP="009A3F05">
      <w:pPr>
        <w:spacing w:after="0" w:line="240" w:lineRule="auto"/>
        <w:rPr>
          <w:i/>
          <w:color w:val="A6A6A6" w:themeColor="background1" w:themeShade="A6"/>
        </w:rPr>
      </w:pPr>
      <w:r w:rsidRPr="00CC748C">
        <w:rPr>
          <w:i/>
          <w:color w:val="A6A6A6" w:themeColor="background1" w:themeShade="A6"/>
        </w:rPr>
        <w:t xml:space="preserve">Ad b. </w:t>
      </w:r>
      <w:r w:rsidR="009A3F05" w:rsidRPr="00CC748C">
        <w:rPr>
          <w:i/>
          <w:color w:val="A6A6A6" w:themeColor="background1" w:themeShade="A6"/>
        </w:rPr>
        <w:t>De integrale bijdrage aan de duurzaamheid is om te prioriteren op innovaties met een positief effect op meerdere duurzaamheidsthema’s zoals in artikel 2.8.3 genoemd. Daarbij wordt ook gelet op eventuele negatieve effecten op andere duurzaamheidsthema’s. Deze thema’s, met name thema 1 (van kostenreductie naar meerwaardestrategie</w:t>
      </w:r>
      <w:r w:rsidR="001E4DD9">
        <w:rPr>
          <w:i/>
          <w:color w:val="A6A6A6" w:themeColor="background1" w:themeShade="A6"/>
        </w:rPr>
        <w:t xml:space="preserve"> is</w:t>
      </w:r>
      <w:r w:rsidR="009A3F05" w:rsidRPr="00CC748C">
        <w:rPr>
          <w:i/>
          <w:color w:val="A6A6A6" w:themeColor="background1" w:themeShade="A6"/>
        </w:rPr>
        <w:t xml:space="preserve"> leidend voor deze openstelling. Beschrijf daarom uitgebreid</w:t>
      </w:r>
      <w:r w:rsidR="0003603B" w:rsidRPr="00CC748C">
        <w:rPr>
          <w:i/>
          <w:color w:val="A6A6A6" w:themeColor="background1" w:themeShade="A6"/>
        </w:rPr>
        <w:t xml:space="preserve"> (maar concreet) de bijdrage van het project aan deze thema’s.</w:t>
      </w:r>
    </w:p>
    <w:p w14:paraId="5D373241" w14:textId="714C7126" w:rsidR="00584A70" w:rsidRPr="00CC748C" w:rsidRDefault="00584A70" w:rsidP="009A3F05">
      <w:pPr>
        <w:spacing w:after="0" w:line="240" w:lineRule="auto"/>
        <w:rPr>
          <w:i/>
          <w:color w:val="A6A6A6" w:themeColor="background1" w:themeShade="A6"/>
        </w:rPr>
      </w:pPr>
    </w:p>
    <w:p w14:paraId="1C9DC1DB" w14:textId="0D85E942" w:rsidR="00584A70" w:rsidRPr="00CC748C" w:rsidRDefault="00584A70" w:rsidP="009A3F05">
      <w:pPr>
        <w:spacing w:after="0" w:line="240" w:lineRule="auto"/>
        <w:rPr>
          <w:i/>
          <w:color w:val="A6A6A6" w:themeColor="background1" w:themeShade="A6"/>
        </w:rPr>
      </w:pPr>
      <w:r w:rsidRPr="00CC748C">
        <w:rPr>
          <w:i/>
          <w:color w:val="A6A6A6" w:themeColor="background1" w:themeShade="A6"/>
        </w:rPr>
        <w:t>Ad c. Bij het bereik van de activiteit in verhouding tot de aangevraagde subsidiabele kosten wordt gelet op: het aantal deelnemers, contacturen per deelnemer aantal bijeenkomsten en keuze van de doelgroep in relatie tot het beleidsdoel van de openstelling.</w:t>
      </w:r>
    </w:p>
    <w:p w14:paraId="65523153" w14:textId="2688E012" w:rsidR="00225AF7" w:rsidRPr="00CC748C" w:rsidRDefault="00225AF7" w:rsidP="009A3F05">
      <w:pPr>
        <w:spacing w:after="0" w:line="240" w:lineRule="auto"/>
        <w:rPr>
          <w:i/>
          <w:color w:val="A6A6A6" w:themeColor="background1" w:themeShade="A6"/>
        </w:rPr>
      </w:pPr>
    </w:p>
    <w:p w14:paraId="6C08ECFA" w14:textId="0E212E49" w:rsidR="00225AF7" w:rsidRPr="00CC748C" w:rsidRDefault="00225AF7" w:rsidP="009A3F05">
      <w:pPr>
        <w:spacing w:after="0" w:line="240" w:lineRule="auto"/>
        <w:rPr>
          <w:i/>
          <w:color w:val="A6A6A6" w:themeColor="background1" w:themeShade="A6"/>
        </w:rPr>
      </w:pPr>
      <w:r w:rsidRPr="00CC748C">
        <w:rPr>
          <w:i/>
          <w:color w:val="A6A6A6" w:themeColor="background1" w:themeShade="A6"/>
        </w:rPr>
        <w:t xml:space="preserve">Ad d. </w:t>
      </w:r>
      <w:r w:rsidR="00034A48" w:rsidRPr="00CC748C">
        <w:rPr>
          <w:i/>
          <w:color w:val="A6A6A6" w:themeColor="background1" w:themeShade="A6"/>
        </w:rPr>
        <w:t>Dit is opgenomen vanwege de maatschappelijke onrust over de ontwikkelingen in de dierlijke productiesectoren. Dit als gevolg van de negatieve effecten ervan op het milieu en leefklimaat van het landelijk gebied. Daarbij moet worden gedacht aan stalsystemen die emissies integraal en bij de bron reduceren, met name die van ammoniak, maar waarbij ook geur, fijnstof en endotoxinen een rol spelen. Het betreft systemen met een emissiereductie die voldoet aan de eisen die gesteld worden in de Verordening natuurbescherming Noord-Brabant (</w:t>
      </w:r>
      <w:hyperlink r:id="rId8" w:history="1">
        <w:r w:rsidR="00034A48" w:rsidRPr="00CC748C">
          <w:rPr>
            <w:rStyle w:val="Hyperlink"/>
            <w:i/>
          </w:rPr>
          <w:t>http://decentrale.regelgeving.overheid.nl/cvdr/xhtmloutput/Historie/Noord-Brabant/CVDR600901/CVDR600901_5.html</w:t>
        </w:r>
      </w:hyperlink>
      <w:r w:rsidR="00034A48" w:rsidRPr="00CC748C">
        <w:rPr>
          <w:i/>
          <w:color w:val="A6A6A6" w:themeColor="background1" w:themeShade="A6"/>
        </w:rPr>
        <w:t xml:space="preserve">) en daarnaast met een lager energieverbruik en beter stalklimaat hebben (gezondere dieren, veehouders en omwonenden), beter dierenwelzijn en minder </w:t>
      </w:r>
      <w:r w:rsidR="00034A48" w:rsidRPr="00CC748C">
        <w:rPr>
          <w:i/>
          <w:color w:val="A6A6A6" w:themeColor="background1" w:themeShade="A6"/>
        </w:rPr>
        <w:lastRenderedPageBreak/>
        <w:t>risico op brand; dan in de gangbare goede landbouwpraktijk.</w:t>
      </w:r>
      <w:r w:rsidR="008B11E9">
        <w:rPr>
          <w:i/>
          <w:color w:val="A6A6A6" w:themeColor="background1" w:themeShade="A6"/>
        </w:rPr>
        <w:t xml:space="preserve"> </w:t>
      </w:r>
      <w:r w:rsidR="008B11E9" w:rsidRPr="008B11E9">
        <w:rPr>
          <w:i/>
          <w:color w:val="A6A6A6" w:themeColor="background1" w:themeShade="A6"/>
        </w:rPr>
        <w:t>Met brongerichte ammoniak verlagende stalmaatregelen wordt bedoeld toepassing van techniek waarbij emissiereductie aan de bron wordt gerealiseerd en voorkomen wordt dat ammoniak uit dierlijke mest in de stallucht terecht komt.</w:t>
      </w:r>
    </w:p>
    <w:p w14:paraId="4FB1B735" w14:textId="40130309" w:rsidR="00592B1D" w:rsidRDefault="008B11E9" w:rsidP="009A3F05">
      <w:pPr>
        <w:spacing w:after="0" w:line="240" w:lineRule="auto"/>
        <w:rPr>
          <w:i/>
          <w:color w:val="A6A6A6" w:themeColor="background1" w:themeShade="A6"/>
        </w:rPr>
      </w:pPr>
      <w:r>
        <w:rPr>
          <w:i/>
          <w:color w:val="A6A6A6" w:themeColor="background1" w:themeShade="A6"/>
        </w:rPr>
        <w:t>In verband met de toenemende aandacht voor de plantaardige sectoren in de transitie naar een duurzame landbouw en voedselketen</w:t>
      </w:r>
      <w:r w:rsidRPr="008B11E9">
        <w:t xml:space="preserve"> </w:t>
      </w:r>
      <w:r>
        <w:rPr>
          <w:i/>
          <w:color w:val="A6A6A6" w:themeColor="background1" w:themeShade="A6"/>
        </w:rPr>
        <w:t>is er voor</w:t>
      </w:r>
      <w:r w:rsidRPr="008B11E9">
        <w:rPr>
          <w:i/>
          <w:color w:val="A6A6A6" w:themeColor="background1" w:themeShade="A6"/>
        </w:rPr>
        <w:t xml:space="preserve"> gekozen om dit criterium te verbreden, van enkel dierlijke sectoren naar de plantaardige sectoren zodat kennisoverdrachtprojecten voor beide sectoren in aanmerking kunnen komen</w:t>
      </w:r>
      <w:r>
        <w:rPr>
          <w:i/>
          <w:color w:val="A6A6A6" w:themeColor="background1" w:themeShade="A6"/>
        </w:rPr>
        <w:t xml:space="preserve"> en</w:t>
      </w:r>
      <w:r w:rsidRPr="008B11E9">
        <w:rPr>
          <w:i/>
          <w:color w:val="A6A6A6" w:themeColor="background1" w:themeShade="A6"/>
        </w:rPr>
        <w:t xml:space="preserve"> gelijkwaardiger zijn.</w:t>
      </w:r>
    </w:p>
    <w:p w14:paraId="38E3B42E" w14:textId="77777777" w:rsidR="008B11E9" w:rsidRPr="00CC748C" w:rsidRDefault="008B11E9" w:rsidP="009A3F05">
      <w:pPr>
        <w:spacing w:after="0" w:line="240" w:lineRule="auto"/>
        <w:rPr>
          <w:i/>
          <w:color w:val="A6A6A6" w:themeColor="background1" w:themeShade="A6"/>
        </w:rPr>
      </w:pPr>
    </w:p>
    <w:p w14:paraId="4A98D751" w14:textId="77777777" w:rsidR="00592B1D" w:rsidRPr="00CC748C" w:rsidRDefault="00592B1D" w:rsidP="00592B1D">
      <w:pPr>
        <w:spacing w:after="0" w:line="240" w:lineRule="auto"/>
      </w:pPr>
      <w:r w:rsidRPr="00CC748C">
        <w:t>3.2</w:t>
      </w:r>
      <w:r w:rsidRPr="00CC748C">
        <w:tab/>
        <w:t>Kans op succes</w:t>
      </w:r>
    </w:p>
    <w:p w14:paraId="6489187D" w14:textId="77777777" w:rsidR="00592B1D" w:rsidRPr="00CC748C" w:rsidRDefault="00592B1D" w:rsidP="00592B1D">
      <w:pPr>
        <w:spacing w:after="0" w:line="240" w:lineRule="auto"/>
        <w:rPr>
          <w:i/>
          <w:color w:val="A6A6A6" w:themeColor="background1" w:themeShade="A6"/>
        </w:rPr>
      </w:pPr>
    </w:p>
    <w:p w14:paraId="7A7D59FC" w14:textId="7C4E6EEF" w:rsidR="00592B1D" w:rsidRPr="00CC748C" w:rsidRDefault="00592B1D" w:rsidP="00592B1D">
      <w:pPr>
        <w:spacing w:after="0" w:line="240" w:lineRule="auto"/>
        <w:rPr>
          <w:i/>
          <w:color w:val="A6A6A6" w:themeColor="background1" w:themeShade="A6"/>
        </w:rPr>
      </w:pPr>
      <w:r w:rsidRPr="00CC748C">
        <w:rPr>
          <w:i/>
          <w:color w:val="A6A6A6" w:themeColor="background1" w:themeShade="A6"/>
        </w:rPr>
        <w:t>De kans op succes heeft hier betrekking o</w:t>
      </w:r>
      <w:r w:rsidR="006D2330" w:rsidRPr="00CC748C">
        <w:rPr>
          <w:i/>
          <w:color w:val="A6A6A6" w:themeColor="background1" w:themeShade="A6"/>
        </w:rPr>
        <w:t>p</w:t>
      </w:r>
      <w:r w:rsidRPr="00CC748C">
        <w:rPr>
          <w:i/>
          <w:color w:val="A6A6A6" w:themeColor="background1" w:themeShade="A6"/>
        </w:rPr>
        <w:t xml:space="preserve">: </w:t>
      </w:r>
    </w:p>
    <w:p w14:paraId="35F20BF0" w14:textId="023A3D07" w:rsidR="00592B1D" w:rsidRPr="00CC748C" w:rsidRDefault="006D2330" w:rsidP="006D2330">
      <w:pPr>
        <w:pStyle w:val="Lijstalinea"/>
        <w:numPr>
          <w:ilvl w:val="0"/>
          <w:numId w:val="22"/>
        </w:numPr>
        <w:spacing w:after="0" w:line="240" w:lineRule="auto"/>
        <w:rPr>
          <w:i/>
          <w:color w:val="A6A6A6" w:themeColor="background1" w:themeShade="A6"/>
        </w:rPr>
      </w:pPr>
      <w:r w:rsidRPr="00CC748C">
        <w:rPr>
          <w:i/>
          <w:color w:val="A6A6A6" w:themeColor="background1" w:themeShade="A6"/>
        </w:rPr>
        <w:t>de kwaliteit van de aanbieder van de kennis</w:t>
      </w:r>
      <w:r w:rsidR="00592B1D" w:rsidRPr="00CC748C">
        <w:rPr>
          <w:i/>
          <w:color w:val="A6A6A6" w:themeColor="background1" w:themeShade="A6"/>
        </w:rPr>
        <w:t>;</w:t>
      </w:r>
    </w:p>
    <w:p w14:paraId="21C0C58A" w14:textId="1DDA0F38" w:rsidR="00592B1D" w:rsidRPr="00CC748C" w:rsidRDefault="006D2330" w:rsidP="006D2330">
      <w:pPr>
        <w:pStyle w:val="Lijstalinea"/>
        <w:numPr>
          <w:ilvl w:val="0"/>
          <w:numId w:val="22"/>
        </w:numPr>
        <w:spacing w:after="0" w:line="240" w:lineRule="auto"/>
        <w:rPr>
          <w:i/>
          <w:color w:val="A6A6A6" w:themeColor="background1" w:themeShade="A6"/>
        </w:rPr>
      </w:pPr>
      <w:r w:rsidRPr="00CC748C">
        <w:rPr>
          <w:i/>
          <w:color w:val="A6A6A6" w:themeColor="background1" w:themeShade="A6"/>
        </w:rPr>
        <w:t>de kwaliteit van het projectplan</w:t>
      </w:r>
      <w:r w:rsidR="00592B1D" w:rsidRPr="00CC748C">
        <w:rPr>
          <w:i/>
          <w:color w:val="A6A6A6" w:themeColor="background1" w:themeShade="A6"/>
        </w:rPr>
        <w:t xml:space="preserve">; </w:t>
      </w:r>
    </w:p>
    <w:p w14:paraId="7B670051" w14:textId="156027A3" w:rsidR="00592B1D" w:rsidRPr="00CC748C" w:rsidRDefault="006D2330" w:rsidP="006D2330">
      <w:pPr>
        <w:pStyle w:val="Lijstalinea"/>
        <w:numPr>
          <w:ilvl w:val="0"/>
          <w:numId w:val="22"/>
        </w:numPr>
        <w:spacing w:after="0" w:line="240" w:lineRule="auto"/>
        <w:rPr>
          <w:i/>
          <w:color w:val="A6A6A6" w:themeColor="background1" w:themeShade="A6"/>
        </w:rPr>
      </w:pPr>
      <w:r w:rsidRPr="00CC748C">
        <w:rPr>
          <w:i/>
          <w:color w:val="A6A6A6" w:themeColor="background1" w:themeShade="A6"/>
        </w:rPr>
        <w:t>de mate waarin de deelnemers worden uitgedaagd om de geleerde kennis daadwerkelijk in de praktijk toe te gaan en blijven passen</w:t>
      </w:r>
      <w:r w:rsidR="00592B1D" w:rsidRPr="00CC748C">
        <w:rPr>
          <w:i/>
          <w:color w:val="A6A6A6" w:themeColor="background1" w:themeShade="A6"/>
        </w:rPr>
        <w:t>;</w:t>
      </w:r>
    </w:p>
    <w:p w14:paraId="2FF84228" w14:textId="77777777" w:rsidR="006D2330" w:rsidRPr="00CC748C" w:rsidRDefault="006D2330" w:rsidP="006D2330">
      <w:pPr>
        <w:pStyle w:val="Lijstalinea"/>
        <w:numPr>
          <w:ilvl w:val="0"/>
          <w:numId w:val="22"/>
        </w:numPr>
        <w:spacing w:after="0" w:line="240" w:lineRule="auto"/>
        <w:rPr>
          <w:i/>
          <w:color w:val="A6A6A6" w:themeColor="background1" w:themeShade="A6"/>
        </w:rPr>
      </w:pPr>
      <w:r w:rsidRPr="00CC748C">
        <w:rPr>
          <w:i/>
          <w:color w:val="A6A6A6" w:themeColor="background1" w:themeShade="A6"/>
        </w:rPr>
        <w:t>de mate waarin de behoefte van de deelnemers is aangetoond;</w:t>
      </w:r>
    </w:p>
    <w:p w14:paraId="398424AE" w14:textId="7014A8A2" w:rsidR="00592B1D" w:rsidRPr="00CC748C" w:rsidRDefault="006D2330" w:rsidP="006D2330">
      <w:pPr>
        <w:pStyle w:val="Lijstalinea"/>
        <w:numPr>
          <w:ilvl w:val="0"/>
          <w:numId w:val="22"/>
        </w:numPr>
        <w:spacing w:after="0" w:line="240" w:lineRule="auto"/>
        <w:rPr>
          <w:i/>
          <w:color w:val="A6A6A6" w:themeColor="background1" w:themeShade="A6"/>
        </w:rPr>
      </w:pPr>
      <w:r w:rsidRPr="00CC748C">
        <w:rPr>
          <w:i/>
          <w:color w:val="A6A6A6" w:themeColor="background1" w:themeShade="A6"/>
        </w:rPr>
        <w:t xml:space="preserve">de mate waarin </w:t>
      </w:r>
      <w:proofErr w:type="spellStart"/>
      <w:r w:rsidRPr="00CC748C">
        <w:rPr>
          <w:i/>
          <w:color w:val="A6A6A6" w:themeColor="background1" w:themeShade="A6"/>
        </w:rPr>
        <w:t>erfbetreders</w:t>
      </w:r>
      <w:proofErr w:type="spellEnd"/>
      <w:r w:rsidRPr="00CC748C">
        <w:rPr>
          <w:i/>
          <w:color w:val="A6A6A6" w:themeColor="background1" w:themeShade="A6"/>
        </w:rPr>
        <w:t xml:space="preserve"> bij de projectactiviteiten worden betrokken</w:t>
      </w:r>
      <w:r w:rsidR="00592B1D" w:rsidRPr="00CC748C">
        <w:rPr>
          <w:i/>
          <w:color w:val="A6A6A6" w:themeColor="background1" w:themeShade="A6"/>
        </w:rPr>
        <w:t>.</w:t>
      </w:r>
    </w:p>
    <w:p w14:paraId="1D7FE76D" w14:textId="77777777" w:rsidR="00592B1D" w:rsidRPr="00CC748C" w:rsidRDefault="00592B1D" w:rsidP="00592B1D">
      <w:pPr>
        <w:spacing w:after="0" w:line="240" w:lineRule="auto"/>
        <w:rPr>
          <w:i/>
          <w:color w:val="A6A6A6" w:themeColor="background1" w:themeShade="A6"/>
        </w:rPr>
      </w:pPr>
    </w:p>
    <w:p w14:paraId="4EDE0DA0" w14:textId="77777777" w:rsidR="00592B1D" w:rsidRPr="00CC748C" w:rsidRDefault="00592B1D" w:rsidP="00592B1D">
      <w:pPr>
        <w:spacing w:after="0" w:line="240" w:lineRule="auto"/>
        <w:rPr>
          <w:i/>
          <w:color w:val="A6A6A6" w:themeColor="background1" w:themeShade="A6"/>
        </w:rPr>
      </w:pPr>
      <w:r w:rsidRPr="00CC748C">
        <w:rPr>
          <w:i/>
          <w:color w:val="A6A6A6" w:themeColor="background1" w:themeShade="A6"/>
        </w:rPr>
        <w:t xml:space="preserve">Ad a. Hier wordt gelet op de kwaliteit van de kennisaanbieders: </w:t>
      </w:r>
    </w:p>
    <w:p w14:paraId="37BD827A" w14:textId="77777777" w:rsidR="00592B1D" w:rsidRPr="00CC748C" w:rsidRDefault="00592B1D" w:rsidP="00592B1D">
      <w:pPr>
        <w:spacing w:after="0" w:line="240" w:lineRule="auto"/>
        <w:rPr>
          <w:i/>
          <w:color w:val="A6A6A6" w:themeColor="background1" w:themeShade="A6"/>
        </w:rPr>
      </w:pPr>
      <w:r w:rsidRPr="00CC748C">
        <w:rPr>
          <w:i/>
          <w:color w:val="A6A6A6" w:themeColor="background1" w:themeShade="A6"/>
        </w:rPr>
        <w:t xml:space="preserve">* mate waarin deze aantoonbaar gekwalificeerd zijn voor het werk, </w:t>
      </w:r>
    </w:p>
    <w:p w14:paraId="7C434381" w14:textId="77777777" w:rsidR="00592B1D" w:rsidRPr="00CC748C" w:rsidRDefault="00592B1D" w:rsidP="00592B1D">
      <w:pPr>
        <w:spacing w:after="0" w:line="240" w:lineRule="auto"/>
        <w:rPr>
          <w:i/>
          <w:color w:val="A6A6A6" w:themeColor="background1" w:themeShade="A6"/>
        </w:rPr>
      </w:pPr>
      <w:r w:rsidRPr="00CC748C">
        <w:rPr>
          <w:i/>
          <w:color w:val="A6A6A6" w:themeColor="background1" w:themeShade="A6"/>
        </w:rPr>
        <w:t>* mate waarin de aanbieder – gelet op kennis, ervaring en netwerk van de docenten – kennis en ervaring inbrengt om de specifieke kennisoverdrachtsactie bedoeld in de openstelling te kunnen verzorgen.</w:t>
      </w:r>
    </w:p>
    <w:p w14:paraId="3B81AD1D" w14:textId="77777777" w:rsidR="00592B1D" w:rsidRPr="00CC748C" w:rsidRDefault="00592B1D" w:rsidP="00592B1D">
      <w:pPr>
        <w:spacing w:after="0" w:line="240" w:lineRule="auto"/>
        <w:rPr>
          <w:i/>
          <w:color w:val="A6A6A6" w:themeColor="background1" w:themeShade="A6"/>
        </w:rPr>
      </w:pPr>
    </w:p>
    <w:p w14:paraId="78DB181C" w14:textId="77777777" w:rsidR="00592B1D" w:rsidRPr="00CC748C" w:rsidRDefault="00592B1D" w:rsidP="00592B1D">
      <w:pPr>
        <w:spacing w:after="0" w:line="240" w:lineRule="auto"/>
        <w:rPr>
          <w:i/>
          <w:color w:val="A6A6A6" w:themeColor="background1" w:themeShade="A6"/>
        </w:rPr>
      </w:pPr>
      <w:r w:rsidRPr="00CC748C">
        <w:rPr>
          <w:i/>
          <w:color w:val="A6A6A6" w:themeColor="background1" w:themeShade="A6"/>
        </w:rPr>
        <w:t xml:space="preserve">Ad b. Hier wordt gelet op de kwaliteit van het projectplan: </w:t>
      </w:r>
    </w:p>
    <w:p w14:paraId="0838DD91" w14:textId="77777777" w:rsidR="00592B1D" w:rsidRPr="00CC748C" w:rsidRDefault="00592B1D" w:rsidP="00592B1D">
      <w:pPr>
        <w:spacing w:after="0" w:line="240" w:lineRule="auto"/>
        <w:rPr>
          <w:i/>
          <w:color w:val="A6A6A6" w:themeColor="background1" w:themeShade="A6"/>
        </w:rPr>
      </w:pPr>
      <w:r w:rsidRPr="00CC748C">
        <w:rPr>
          <w:i/>
          <w:color w:val="A6A6A6" w:themeColor="background1" w:themeShade="A6"/>
        </w:rPr>
        <w:t xml:space="preserve">* kent het project een realistische planning, opzet en begroting, </w:t>
      </w:r>
    </w:p>
    <w:p w14:paraId="0898ACAA" w14:textId="77777777" w:rsidR="00592B1D" w:rsidRPr="00CC748C" w:rsidRDefault="00592B1D" w:rsidP="00592B1D">
      <w:pPr>
        <w:spacing w:after="0" w:line="240" w:lineRule="auto"/>
        <w:rPr>
          <w:i/>
          <w:color w:val="A6A6A6" w:themeColor="background1" w:themeShade="A6"/>
        </w:rPr>
      </w:pPr>
      <w:r w:rsidRPr="00CC748C">
        <w:rPr>
          <w:i/>
          <w:color w:val="A6A6A6" w:themeColor="background1" w:themeShade="A6"/>
        </w:rPr>
        <w:t xml:space="preserve">* zijn de relevante partijen bij de kennisoverdrachtsacties betrokken, </w:t>
      </w:r>
    </w:p>
    <w:p w14:paraId="6424B6F2" w14:textId="77777777" w:rsidR="00592B1D" w:rsidRPr="00CC748C" w:rsidRDefault="00592B1D" w:rsidP="00592B1D">
      <w:pPr>
        <w:spacing w:after="0" w:line="240" w:lineRule="auto"/>
        <w:rPr>
          <w:i/>
          <w:color w:val="A6A6A6" w:themeColor="background1" w:themeShade="A6"/>
        </w:rPr>
      </w:pPr>
      <w:r w:rsidRPr="00CC748C">
        <w:rPr>
          <w:i/>
          <w:color w:val="A6A6A6" w:themeColor="background1" w:themeShade="A6"/>
        </w:rPr>
        <w:t>* zijn risico’s geïdentificeerd en gereduceerd.</w:t>
      </w:r>
    </w:p>
    <w:p w14:paraId="6F8B3CCD" w14:textId="77777777" w:rsidR="00592B1D" w:rsidRPr="00CC748C" w:rsidRDefault="00592B1D" w:rsidP="00592B1D">
      <w:pPr>
        <w:spacing w:after="0" w:line="240" w:lineRule="auto"/>
        <w:rPr>
          <w:i/>
          <w:color w:val="A6A6A6" w:themeColor="background1" w:themeShade="A6"/>
        </w:rPr>
      </w:pPr>
    </w:p>
    <w:p w14:paraId="5D418373" w14:textId="77777777" w:rsidR="001606AF" w:rsidRPr="00CC748C" w:rsidRDefault="001606AF" w:rsidP="001606AF">
      <w:pPr>
        <w:spacing w:after="0" w:line="240" w:lineRule="auto"/>
        <w:rPr>
          <w:i/>
          <w:color w:val="A6A6A6" w:themeColor="background1" w:themeShade="A6"/>
        </w:rPr>
      </w:pPr>
      <w:r w:rsidRPr="00CC748C">
        <w:rPr>
          <w:i/>
          <w:color w:val="A6A6A6" w:themeColor="background1" w:themeShade="A6"/>
        </w:rPr>
        <w:t>Ad c. Hier wordt gelet hoe groot de kans is dat de opgedane kennis werkelijk in de praktijk wordt toegepast ofwel leidt tot de gewenste gedragsverandering:</w:t>
      </w:r>
    </w:p>
    <w:p w14:paraId="355CBD67" w14:textId="77777777" w:rsidR="001606AF" w:rsidRPr="00CC748C" w:rsidRDefault="001606AF" w:rsidP="001606AF">
      <w:pPr>
        <w:spacing w:after="0" w:line="240" w:lineRule="auto"/>
        <w:rPr>
          <w:i/>
          <w:color w:val="A6A6A6" w:themeColor="background1" w:themeShade="A6"/>
        </w:rPr>
      </w:pPr>
      <w:r w:rsidRPr="00CC748C">
        <w:rPr>
          <w:i/>
          <w:color w:val="A6A6A6" w:themeColor="background1" w:themeShade="A6"/>
        </w:rPr>
        <w:t>* in welke mate worden deelnemers hiertoe uitgedaagd tijdens en na afloop van het project,</w:t>
      </w:r>
    </w:p>
    <w:p w14:paraId="5C779BF0" w14:textId="78F0A541" w:rsidR="001606AF" w:rsidRPr="00CC748C" w:rsidRDefault="001606AF" w:rsidP="001606AF">
      <w:pPr>
        <w:spacing w:after="0" w:line="240" w:lineRule="auto"/>
        <w:rPr>
          <w:i/>
          <w:color w:val="A6A6A6" w:themeColor="background1" w:themeShade="A6"/>
        </w:rPr>
      </w:pPr>
      <w:r w:rsidRPr="00CC748C">
        <w:rPr>
          <w:i/>
          <w:color w:val="A6A6A6" w:themeColor="background1" w:themeShade="A6"/>
        </w:rPr>
        <w:t>* in welke mate wordt de kennis praktisch toepasbaar op bedrijfsniveau en kan deze bijdragen aan het economisch bedrijfsresultaat.</w:t>
      </w:r>
    </w:p>
    <w:p w14:paraId="08ECB0ED" w14:textId="77777777" w:rsidR="001606AF" w:rsidRPr="00CC748C" w:rsidRDefault="001606AF" w:rsidP="001606AF">
      <w:pPr>
        <w:spacing w:after="0" w:line="240" w:lineRule="auto"/>
        <w:rPr>
          <w:i/>
          <w:color w:val="A6A6A6" w:themeColor="background1" w:themeShade="A6"/>
        </w:rPr>
      </w:pPr>
    </w:p>
    <w:p w14:paraId="37517A26" w14:textId="520E6344" w:rsidR="001606AF" w:rsidRPr="00CC748C" w:rsidRDefault="001606AF" w:rsidP="001606AF">
      <w:pPr>
        <w:spacing w:after="0" w:line="240" w:lineRule="auto"/>
        <w:rPr>
          <w:i/>
          <w:color w:val="A6A6A6" w:themeColor="background1" w:themeShade="A6"/>
        </w:rPr>
      </w:pPr>
      <w:r w:rsidRPr="00CC748C">
        <w:rPr>
          <w:i/>
          <w:color w:val="A6A6A6" w:themeColor="background1" w:themeShade="A6"/>
        </w:rPr>
        <w:t xml:space="preserve">Ad d. In welke mate gaat het om </w:t>
      </w:r>
      <w:proofErr w:type="spellStart"/>
      <w:r w:rsidRPr="00CC748C">
        <w:rPr>
          <w:i/>
          <w:color w:val="A6A6A6" w:themeColor="background1" w:themeShade="A6"/>
        </w:rPr>
        <w:t>vraaggestuurd</w:t>
      </w:r>
      <w:proofErr w:type="spellEnd"/>
      <w:r w:rsidRPr="00CC748C">
        <w:rPr>
          <w:i/>
          <w:color w:val="A6A6A6" w:themeColor="background1" w:themeShade="A6"/>
        </w:rPr>
        <w:t xml:space="preserve"> kennisaanbod waardoor ondernemers ge</w:t>
      </w:r>
      <w:r w:rsidR="00A346D9" w:rsidRPr="00CC748C">
        <w:rPr>
          <w:i/>
          <w:color w:val="A6A6A6" w:themeColor="background1" w:themeShade="A6"/>
        </w:rPr>
        <w:t>motiveerd zijn om deel te nemen? In deze alinea moet met name het daagvlak / de behoefte bij de doelgroep onderbouwd worden.</w:t>
      </w:r>
    </w:p>
    <w:p w14:paraId="48AF46B3" w14:textId="77777777" w:rsidR="001606AF" w:rsidRPr="00CC748C" w:rsidRDefault="001606AF" w:rsidP="001606AF">
      <w:pPr>
        <w:spacing w:after="0" w:line="240" w:lineRule="auto"/>
        <w:rPr>
          <w:i/>
          <w:color w:val="A6A6A6" w:themeColor="background1" w:themeShade="A6"/>
        </w:rPr>
      </w:pPr>
    </w:p>
    <w:p w14:paraId="4DBCE4F5" w14:textId="16B12D4B" w:rsidR="001606AF" w:rsidRPr="00CC748C" w:rsidRDefault="001606AF" w:rsidP="001606AF">
      <w:pPr>
        <w:spacing w:after="0" w:line="240" w:lineRule="auto"/>
        <w:rPr>
          <w:i/>
          <w:color w:val="A6A6A6" w:themeColor="background1" w:themeShade="A6"/>
        </w:rPr>
      </w:pPr>
      <w:r w:rsidRPr="00CC748C">
        <w:rPr>
          <w:i/>
          <w:color w:val="A6A6A6" w:themeColor="background1" w:themeShade="A6"/>
        </w:rPr>
        <w:t xml:space="preserve">Ad e. in welke mate worden </w:t>
      </w:r>
      <w:proofErr w:type="spellStart"/>
      <w:r w:rsidRPr="00CC748C">
        <w:rPr>
          <w:i/>
          <w:color w:val="A6A6A6" w:themeColor="background1" w:themeShade="A6"/>
        </w:rPr>
        <w:t>erfbetreders</w:t>
      </w:r>
      <w:proofErr w:type="spellEnd"/>
      <w:r w:rsidRPr="00CC748C">
        <w:rPr>
          <w:i/>
          <w:color w:val="A6A6A6" w:themeColor="background1" w:themeShade="A6"/>
        </w:rPr>
        <w:t xml:space="preserve">, zoals loonwerkers, bij de kennisoverdracht betrokken. Dit omdat </w:t>
      </w:r>
      <w:proofErr w:type="spellStart"/>
      <w:r w:rsidRPr="00CC748C">
        <w:rPr>
          <w:i/>
          <w:color w:val="A6A6A6" w:themeColor="background1" w:themeShade="A6"/>
        </w:rPr>
        <w:t>erfbetreders</w:t>
      </w:r>
      <w:proofErr w:type="spellEnd"/>
      <w:r w:rsidRPr="00CC748C">
        <w:rPr>
          <w:i/>
          <w:color w:val="A6A6A6" w:themeColor="background1" w:themeShade="A6"/>
        </w:rPr>
        <w:t xml:space="preserve"> die diensten verlenen aan landbouwers (advies, uitrijden van mest, </w:t>
      </w:r>
      <w:proofErr w:type="spellStart"/>
      <w:r w:rsidRPr="00CC748C">
        <w:rPr>
          <w:i/>
          <w:color w:val="A6A6A6" w:themeColor="background1" w:themeShade="A6"/>
        </w:rPr>
        <w:t>etc</w:t>
      </w:r>
      <w:proofErr w:type="spellEnd"/>
      <w:r w:rsidRPr="00CC748C">
        <w:rPr>
          <w:i/>
          <w:color w:val="A6A6A6" w:themeColor="background1" w:themeShade="A6"/>
        </w:rPr>
        <w:t>) vaak veel invloed hebben op de keuzes die landbouwers maken.</w:t>
      </w:r>
    </w:p>
    <w:p w14:paraId="38AC222F" w14:textId="77777777" w:rsidR="001606AF" w:rsidRPr="00CC748C" w:rsidRDefault="001606AF" w:rsidP="001606AF">
      <w:pPr>
        <w:spacing w:after="0" w:line="240" w:lineRule="auto"/>
        <w:rPr>
          <w:i/>
          <w:color w:val="A6A6A6" w:themeColor="background1" w:themeShade="A6"/>
        </w:rPr>
      </w:pPr>
    </w:p>
    <w:p w14:paraId="2F17FCCF" w14:textId="15C9B6CB" w:rsidR="00592B1D" w:rsidRPr="00CC748C" w:rsidRDefault="00584A70" w:rsidP="00592B1D">
      <w:pPr>
        <w:spacing w:after="0" w:line="240" w:lineRule="auto"/>
      </w:pPr>
      <w:r w:rsidRPr="00CC748C">
        <w:t>3.3</w:t>
      </w:r>
      <w:r w:rsidR="00592B1D" w:rsidRPr="00CC748C">
        <w:tab/>
      </w:r>
      <w:proofErr w:type="spellStart"/>
      <w:r w:rsidRPr="00CC748C">
        <w:t>Innovativiteit</w:t>
      </w:r>
      <w:proofErr w:type="spellEnd"/>
    </w:p>
    <w:p w14:paraId="7BE392C0" w14:textId="69F41529" w:rsidR="00592B1D" w:rsidRPr="00CC748C" w:rsidRDefault="00584A70" w:rsidP="00584A70">
      <w:pPr>
        <w:spacing w:after="0" w:line="240" w:lineRule="auto"/>
        <w:rPr>
          <w:i/>
          <w:color w:val="A6A6A6" w:themeColor="background1" w:themeShade="A6"/>
        </w:rPr>
      </w:pPr>
      <w:r w:rsidRPr="00CC748C">
        <w:rPr>
          <w:i/>
          <w:color w:val="A6A6A6" w:themeColor="background1" w:themeShade="A6"/>
        </w:rPr>
        <w:lastRenderedPageBreak/>
        <w:t xml:space="preserve">De </w:t>
      </w:r>
      <w:proofErr w:type="spellStart"/>
      <w:r w:rsidRPr="00CC748C">
        <w:rPr>
          <w:i/>
          <w:color w:val="A6A6A6" w:themeColor="background1" w:themeShade="A6"/>
        </w:rPr>
        <w:t>innovativiteit</w:t>
      </w:r>
      <w:proofErr w:type="spellEnd"/>
      <w:r w:rsidRPr="00CC748C">
        <w:rPr>
          <w:i/>
          <w:color w:val="A6A6A6" w:themeColor="background1" w:themeShade="A6"/>
        </w:rPr>
        <w:t xml:space="preserve"> van het project blijkt uit de mate waarin de over te brengen kennis al bij de doelgroep in de praktijk wordt toegepast, in samenhang met de mate waarin toepassing van de nieuwe kennis leidt tot een grotere verandering ten opzichte van de bestaande gangbare werkwijze.</w:t>
      </w:r>
      <w:r w:rsidR="00B2237F" w:rsidRPr="00CC748C">
        <w:rPr>
          <w:i/>
          <w:color w:val="A6A6A6" w:themeColor="background1" w:themeShade="A6"/>
        </w:rPr>
        <w:t xml:space="preserve"> Ook speelt de mate waarin het project bijdraagt aan sociale innovatie een rol.</w:t>
      </w:r>
    </w:p>
    <w:p w14:paraId="733E0060" w14:textId="77777777" w:rsidR="00584A70" w:rsidRPr="00CC748C" w:rsidRDefault="00584A70" w:rsidP="00584A70">
      <w:pPr>
        <w:spacing w:after="0" w:line="240" w:lineRule="auto"/>
        <w:rPr>
          <w:i/>
          <w:color w:val="A6A6A6" w:themeColor="background1" w:themeShade="A6"/>
        </w:rPr>
      </w:pPr>
    </w:p>
    <w:p w14:paraId="194CD953" w14:textId="4586F2CA" w:rsidR="00584A70" w:rsidRPr="00CC748C" w:rsidRDefault="00584A70" w:rsidP="00584A70">
      <w:pPr>
        <w:spacing w:after="0" w:line="240" w:lineRule="auto"/>
      </w:pPr>
      <w:r w:rsidRPr="00CC748C">
        <w:t>3.4</w:t>
      </w:r>
      <w:r w:rsidRPr="00CC748C">
        <w:tab/>
        <w:t>Efficiëntie</w:t>
      </w:r>
    </w:p>
    <w:p w14:paraId="1E16225D" w14:textId="2F420532" w:rsidR="00584A70" w:rsidRDefault="00584A70">
      <w:pPr>
        <w:rPr>
          <w:i/>
          <w:color w:val="A6A6A6" w:themeColor="background1" w:themeShade="A6"/>
        </w:rPr>
      </w:pPr>
      <w:r w:rsidRPr="00CC748C">
        <w:rPr>
          <w:i/>
          <w:color w:val="A6A6A6" w:themeColor="background1" w:themeShade="A6"/>
        </w:rPr>
        <w:t>De efficiëntie heeft betrekking op de redelijkheid van de kosten, gegeven de resultaten van het project. Daarnaast wordt meegewogen in hoeverre gebruik wordt gemaakt van bestaande bronnen zoals kennis, kunde en overige middelen.</w:t>
      </w:r>
    </w:p>
    <w:p w14:paraId="497ACAA6" w14:textId="77777777" w:rsidR="00584A70" w:rsidRDefault="00584A70">
      <w:pPr>
        <w:rPr>
          <w:i/>
          <w:color w:val="A6A6A6" w:themeColor="background1" w:themeShade="A6"/>
        </w:rPr>
      </w:pPr>
    </w:p>
    <w:p w14:paraId="6A6E82D9" w14:textId="13AA85A9" w:rsidR="00505875" w:rsidRPr="00971F36" w:rsidRDefault="00584A70" w:rsidP="00330075">
      <w:pPr>
        <w:rPr>
          <w:b/>
        </w:rPr>
      </w:pPr>
      <w:r w:rsidRPr="00584A70">
        <w:rPr>
          <w:i/>
          <w:color w:val="A6A6A6" w:themeColor="background1" w:themeShade="A6"/>
        </w:rPr>
        <w:t xml:space="preserve"> </w:t>
      </w:r>
      <w:r w:rsidR="00505875" w:rsidRPr="00971F36">
        <w:rPr>
          <w:b/>
        </w:rPr>
        <w:t>4.</w:t>
      </w:r>
      <w:r w:rsidR="00505875" w:rsidRPr="00971F36">
        <w:rPr>
          <w:b/>
        </w:rPr>
        <w:tab/>
        <w:t>BEGROTING EN FINANCIERING</w:t>
      </w:r>
    </w:p>
    <w:p w14:paraId="2C9EB1EC" w14:textId="77777777" w:rsidR="00505875" w:rsidRDefault="00505875" w:rsidP="00505875">
      <w:pPr>
        <w:spacing w:after="0" w:line="240" w:lineRule="auto"/>
      </w:pPr>
    </w:p>
    <w:p w14:paraId="5F1C8492" w14:textId="33522550" w:rsidR="007C4056" w:rsidRPr="00AF4C39" w:rsidRDefault="007C4056" w:rsidP="007C4056">
      <w:pPr>
        <w:spacing w:after="0" w:line="240" w:lineRule="auto"/>
        <w:rPr>
          <w:i/>
          <w:color w:val="A6A6A6" w:themeColor="background1" w:themeShade="A6"/>
        </w:rPr>
      </w:pPr>
      <w:r>
        <w:rPr>
          <w:i/>
          <w:color w:val="A6A6A6" w:themeColor="background1" w:themeShade="A6"/>
        </w:rPr>
        <w:t>Licht</w:t>
      </w:r>
      <w:r w:rsidRPr="00AF4C39">
        <w:rPr>
          <w:i/>
          <w:color w:val="A6A6A6" w:themeColor="background1" w:themeShade="A6"/>
        </w:rPr>
        <w:t xml:space="preserve"> </w:t>
      </w:r>
      <w:r w:rsidR="00F9454C">
        <w:rPr>
          <w:i/>
          <w:color w:val="A6A6A6" w:themeColor="background1" w:themeShade="A6"/>
        </w:rPr>
        <w:t xml:space="preserve">uitgebreid </w:t>
      </w:r>
      <w:r w:rsidRPr="00AF4C39">
        <w:rPr>
          <w:i/>
          <w:color w:val="A6A6A6" w:themeColor="background1" w:themeShade="A6"/>
        </w:rPr>
        <w:t>de begroting en financiering van uw project</w:t>
      </w:r>
      <w:r>
        <w:rPr>
          <w:i/>
          <w:color w:val="A6A6A6" w:themeColor="background1" w:themeShade="A6"/>
        </w:rPr>
        <w:t xml:space="preserve"> uitgebreid toe</w:t>
      </w:r>
      <w:r w:rsidRPr="00AF4C39">
        <w:rPr>
          <w:i/>
          <w:color w:val="A6A6A6" w:themeColor="background1" w:themeShade="A6"/>
        </w:rPr>
        <w:t>. Indien het project wordt uitgevoerd door een samenwerkingsverband moet de begroting en financiering per aanvrager</w:t>
      </w:r>
      <w:r w:rsidR="001D2989">
        <w:rPr>
          <w:i/>
          <w:color w:val="A6A6A6" w:themeColor="background1" w:themeShade="A6"/>
        </w:rPr>
        <w:t xml:space="preserve"> / partner</w:t>
      </w:r>
      <w:r w:rsidRPr="00AF4C39">
        <w:rPr>
          <w:i/>
          <w:color w:val="A6A6A6" w:themeColor="background1" w:themeShade="A6"/>
        </w:rPr>
        <w:t xml:space="preserve"> uitgewerkt worden.</w:t>
      </w:r>
    </w:p>
    <w:p w14:paraId="6416CD13" w14:textId="77777777" w:rsidR="007C4056" w:rsidRDefault="007C4056" w:rsidP="007C4056">
      <w:pPr>
        <w:spacing w:after="0" w:line="240" w:lineRule="auto"/>
      </w:pPr>
    </w:p>
    <w:p w14:paraId="59C62B4A" w14:textId="77777777" w:rsidR="007C4056" w:rsidRDefault="007C4056" w:rsidP="007C4056">
      <w:pPr>
        <w:spacing w:after="0" w:line="240" w:lineRule="auto"/>
      </w:pPr>
      <w:r>
        <w:t>4.1 Begroting</w:t>
      </w:r>
    </w:p>
    <w:p w14:paraId="537653A6" w14:textId="77777777" w:rsidR="00DA0943" w:rsidRPr="00114122" w:rsidRDefault="00DA0943" w:rsidP="00DA0943">
      <w:pPr>
        <w:spacing w:after="0" w:line="240" w:lineRule="auto"/>
        <w:rPr>
          <w:b/>
          <w:bCs/>
          <w:i/>
          <w:color w:val="A6A6A6" w:themeColor="background1" w:themeShade="A6"/>
        </w:rPr>
      </w:pPr>
      <w:r w:rsidRPr="00114122">
        <w:rPr>
          <w:b/>
          <w:bCs/>
          <w:i/>
          <w:color w:val="A6A6A6" w:themeColor="background1" w:themeShade="A6"/>
        </w:rPr>
        <w:t xml:space="preserve">Vereenvoudigde kostensystematiek: </w:t>
      </w:r>
    </w:p>
    <w:p w14:paraId="7D73DB72" w14:textId="77777777" w:rsidR="00DA0943" w:rsidRDefault="00DA0943" w:rsidP="00DA0943">
      <w:pPr>
        <w:spacing w:after="0" w:line="240" w:lineRule="auto"/>
        <w:rPr>
          <w:i/>
          <w:color w:val="A6A6A6" w:themeColor="background1" w:themeShade="A6"/>
        </w:rPr>
      </w:pPr>
      <w:r w:rsidRPr="00A009B3">
        <w:rPr>
          <w:i/>
          <w:color w:val="A6A6A6" w:themeColor="background1" w:themeShade="A6"/>
        </w:rPr>
        <w:t xml:space="preserve">Er kan voor één van de twee </w:t>
      </w:r>
      <w:r>
        <w:rPr>
          <w:i/>
          <w:color w:val="A6A6A6" w:themeColor="background1" w:themeShade="A6"/>
        </w:rPr>
        <w:t xml:space="preserve">vereenvoudigde </w:t>
      </w:r>
      <w:proofErr w:type="spellStart"/>
      <w:r w:rsidRPr="00A009B3">
        <w:rPr>
          <w:i/>
          <w:color w:val="A6A6A6" w:themeColor="background1" w:themeShade="A6"/>
        </w:rPr>
        <w:t>kostensystematieken</w:t>
      </w:r>
      <w:proofErr w:type="spellEnd"/>
      <w:r w:rsidRPr="00A009B3">
        <w:rPr>
          <w:i/>
          <w:color w:val="A6A6A6" w:themeColor="background1" w:themeShade="A6"/>
        </w:rPr>
        <w:t xml:space="preserve"> gekozen worden</w:t>
      </w:r>
      <w:r>
        <w:rPr>
          <w:i/>
          <w:color w:val="A6A6A6" w:themeColor="background1" w:themeShade="A6"/>
        </w:rPr>
        <w:t>:</w:t>
      </w:r>
    </w:p>
    <w:p w14:paraId="60B6A3F1" w14:textId="77777777" w:rsidR="00DA0943" w:rsidRDefault="00DA0943" w:rsidP="00DA0943">
      <w:pPr>
        <w:spacing w:after="0" w:line="240" w:lineRule="auto"/>
        <w:rPr>
          <w:i/>
          <w:color w:val="A6A6A6" w:themeColor="background1" w:themeShade="A6"/>
        </w:rPr>
      </w:pPr>
      <w:r>
        <w:rPr>
          <w:i/>
          <w:color w:val="A6A6A6" w:themeColor="background1" w:themeShade="A6"/>
        </w:rPr>
        <w:t xml:space="preserve">1. </w:t>
      </w:r>
      <w:r w:rsidRPr="00A009B3">
        <w:rPr>
          <w:i/>
          <w:color w:val="A6A6A6" w:themeColor="background1" w:themeShade="A6"/>
        </w:rPr>
        <w:t>de forfaitaire opslag waarbij de directe loonkosten als vast percentage (20% + 15%) van de overige directe kosten worden bepaald (art. 1.5a)</w:t>
      </w:r>
    </w:p>
    <w:p w14:paraId="59BC3462" w14:textId="77777777" w:rsidR="00DA0943" w:rsidRDefault="00DA0943" w:rsidP="00DA0943">
      <w:pPr>
        <w:spacing w:after="0" w:line="240" w:lineRule="auto"/>
        <w:rPr>
          <w:i/>
          <w:color w:val="A6A6A6" w:themeColor="background1" w:themeShade="A6"/>
        </w:rPr>
      </w:pPr>
      <w:r>
        <w:rPr>
          <w:i/>
          <w:color w:val="A6A6A6" w:themeColor="background1" w:themeShade="A6"/>
        </w:rPr>
        <w:t xml:space="preserve">2. </w:t>
      </w:r>
      <w:r w:rsidRPr="00A009B3">
        <w:rPr>
          <w:i/>
          <w:color w:val="A6A6A6" w:themeColor="background1" w:themeShade="A6"/>
        </w:rPr>
        <w:t>de forfaitaire opslag waarbij de overige kosten als vast percentage (40%) van de directe loonkosten wordt bepaald (art. 1.5 b)</w:t>
      </w:r>
    </w:p>
    <w:p w14:paraId="243279A8" w14:textId="77777777" w:rsidR="00DA0943" w:rsidRPr="00A009B3" w:rsidRDefault="00DA0943" w:rsidP="00DA0943">
      <w:pPr>
        <w:spacing w:after="0" w:line="240" w:lineRule="auto"/>
        <w:rPr>
          <w:b/>
          <w:bCs/>
          <w:i/>
          <w:color w:val="A6A6A6" w:themeColor="background1" w:themeShade="A6"/>
        </w:rPr>
      </w:pPr>
    </w:p>
    <w:p w14:paraId="3F71E4A5" w14:textId="77777777" w:rsidR="00DA0943" w:rsidRPr="00A009B3" w:rsidRDefault="00DA0943" w:rsidP="00DA0943">
      <w:pPr>
        <w:spacing w:after="0" w:line="240" w:lineRule="auto"/>
        <w:rPr>
          <w:i/>
          <w:color w:val="A6A6A6" w:themeColor="background1" w:themeShade="A6"/>
        </w:rPr>
      </w:pPr>
      <w:r w:rsidRPr="00A009B3">
        <w:rPr>
          <w:b/>
          <w:bCs/>
          <w:i/>
          <w:color w:val="A6A6A6" w:themeColor="background1" w:themeShade="A6"/>
        </w:rPr>
        <w:t>Let op</w:t>
      </w:r>
      <w:r w:rsidRPr="00A009B3">
        <w:rPr>
          <w:i/>
          <w:color w:val="A6A6A6" w:themeColor="background1" w:themeShade="A6"/>
        </w:rPr>
        <w:t xml:space="preserve">!  </w:t>
      </w:r>
    </w:p>
    <w:p w14:paraId="0F5D53C7" w14:textId="77777777" w:rsidR="00DA0943" w:rsidRPr="00A009B3" w:rsidRDefault="00DA0943" w:rsidP="00DA0943">
      <w:pPr>
        <w:spacing w:after="0" w:line="240" w:lineRule="auto"/>
        <w:rPr>
          <w:i/>
          <w:color w:val="A6A6A6" w:themeColor="background1" w:themeShade="A6"/>
        </w:rPr>
      </w:pPr>
      <w:r w:rsidRPr="00A009B3">
        <w:rPr>
          <w:i/>
          <w:color w:val="A6A6A6" w:themeColor="background1" w:themeShade="A6"/>
        </w:rPr>
        <w:t xml:space="preserve">Als wordt gekozen voor een vereenvoudigde kostensystematiek, dan betekent dit ook dat die keuze wordt gemaakt op projectniveau en geldt voor alle partners. </w:t>
      </w:r>
      <w:r w:rsidRPr="00DA0943">
        <w:rPr>
          <w:i/>
          <w:color w:val="A6A6A6" w:themeColor="background1" w:themeShade="A6"/>
        </w:rPr>
        <w:t xml:space="preserve">IKS kan niet gebruikt worden in combinatie met een vereenvoudigde kostensystematiek. Hieruit volgt dat indien </w:t>
      </w:r>
      <w:r w:rsidRPr="00A009B3">
        <w:rPr>
          <w:i/>
          <w:color w:val="A6A6A6" w:themeColor="background1" w:themeShade="A6"/>
        </w:rPr>
        <w:t>één van de partners de IKS berekening gebruikt, de vereenvoudigde kostensystematiek op projectniveau in het geheel niet mogelijk</w:t>
      </w:r>
      <w:r>
        <w:rPr>
          <w:i/>
          <w:color w:val="A6A6A6" w:themeColor="background1" w:themeShade="A6"/>
        </w:rPr>
        <w:t xml:space="preserve"> is</w:t>
      </w:r>
      <w:r w:rsidRPr="00A009B3">
        <w:rPr>
          <w:i/>
          <w:color w:val="A6A6A6" w:themeColor="background1" w:themeShade="A6"/>
        </w:rPr>
        <w:t>.</w:t>
      </w:r>
    </w:p>
    <w:p w14:paraId="0A63B7DD" w14:textId="77777777" w:rsidR="00DA0943" w:rsidRPr="00A009B3" w:rsidRDefault="00DA0943" w:rsidP="00DA0943">
      <w:pPr>
        <w:spacing w:after="0" w:line="240" w:lineRule="auto"/>
        <w:rPr>
          <w:i/>
          <w:color w:val="A6A6A6" w:themeColor="background1" w:themeShade="A6"/>
        </w:rPr>
      </w:pPr>
      <w:r w:rsidRPr="00A009B3">
        <w:rPr>
          <w:i/>
          <w:color w:val="A6A6A6" w:themeColor="background1" w:themeShade="A6"/>
        </w:rPr>
        <w:t>De éénmaal gekozen systematiek heeft zowel betrekking op de subsidieverlening als op de subsidievaststelling. Nadat de subsidie is verleend, kan de daarbij gekozen kostensystematiek niet meer worden gewijzigd.</w:t>
      </w:r>
    </w:p>
    <w:p w14:paraId="7E542123" w14:textId="77777777" w:rsidR="00DA0943" w:rsidRDefault="00DA0943" w:rsidP="007C4056">
      <w:pPr>
        <w:spacing w:after="0" w:line="240" w:lineRule="auto"/>
        <w:rPr>
          <w:i/>
          <w:color w:val="A6A6A6" w:themeColor="background1" w:themeShade="A6"/>
        </w:rPr>
      </w:pPr>
    </w:p>
    <w:p w14:paraId="63D3AFB5" w14:textId="7396E174" w:rsidR="007C4056" w:rsidRPr="007F2CBB" w:rsidRDefault="007C4056" w:rsidP="007C4056">
      <w:pPr>
        <w:spacing w:after="0" w:line="240" w:lineRule="auto"/>
        <w:rPr>
          <w:i/>
          <w:color w:val="A6A6A6" w:themeColor="background1" w:themeShade="A6"/>
        </w:rPr>
      </w:pPr>
      <w:r w:rsidRPr="007F2CBB">
        <w:rPr>
          <w:i/>
          <w:color w:val="A6A6A6" w:themeColor="background1" w:themeShade="A6"/>
        </w:rPr>
        <w:t>In artikel 2.</w:t>
      </w:r>
      <w:r w:rsidR="002E7FCE">
        <w:rPr>
          <w:i/>
          <w:color w:val="A6A6A6" w:themeColor="background1" w:themeShade="A6"/>
        </w:rPr>
        <w:t>8</w:t>
      </w:r>
      <w:r w:rsidR="004C66D3">
        <w:rPr>
          <w:i/>
          <w:color w:val="A6A6A6" w:themeColor="background1" w:themeShade="A6"/>
        </w:rPr>
        <w:t>.4</w:t>
      </w:r>
      <w:r w:rsidRPr="007F2CBB">
        <w:rPr>
          <w:i/>
          <w:color w:val="A6A6A6" w:themeColor="background1" w:themeShade="A6"/>
        </w:rPr>
        <w:t xml:space="preserve"> van de Subsidieregeling staan kosten vermeld die, indien deze kosten betrekking hebben op de investering waarvoor de subsidie wordt aangevraagd, voor subsidie in aanmerking komen. Dit zijn de volgende </w:t>
      </w:r>
      <w:r w:rsidRPr="007F2CBB">
        <w:rPr>
          <w:b/>
          <w:i/>
          <w:color w:val="A6A6A6" w:themeColor="background1" w:themeShade="A6"/>
          <w:u w:val="single"/>
        </w:rPr>
        <w:t>begrotingsposten</w:t>
      </w:r>
      <w:r w:rsidRPr="007F2CBB">
        <w:rPr>
          <w:i/>
          <w:color w:val="A6A6A6" w:themeColor="background1" w:themeShade="A6"/>
        </w:rPr>
        <w:t>:</w:t>
      </w:r>
    </w:p>
    <w:p w14:paraId="2DBADF05" w14:textId="77777777" w:rsidR="004C66D3" w:rsidRPr="004C66D3" w:rsidRDefault="004C66D3" w:rsidP="004C66D3">
      <w:pPr>
        <w:pStyle w:val="Lijstalinea"/>
        <w:numPr>
          <w:ilvl w:val="0"/>
          <w:numId w:val="3"/>
        </w:numPr>
        <w:spacing w:after="0" w:line="240" w:lineRule="auto"/>
        <w:rPr>
          <w:i/>
          <w:color w:val="A6A6A6" w:themeColor="background1" w:themeShade="A6"/>
        </w:rPr>
      </w:pPr>
      <w:r w:rsidRPr="004C66D3">
        <w:rPr>
          <w:i/>
          <w:color w:val="A6A6A6" w:themeColor="background1" w:themeShade="A6"/>
        </w:rPr>
        <w:t>personeelskosten van bij de uitvoering van het project betrokkenen, voor de uren die aantoonbaar ten behoeve van het project zijn gemaakt;</w:t>
      </w:r>
    </w:p>
    <w:p w14:paraId="750A99F5" w14:textId="77777777" w:rsidR="004C66D3" w:rsidRPr="004C66D3" w:rsidRDefault="004C66D3" w:rsidP="004C66D3">
      <w:pPr>
        <w:pStyle w:val="Lijstalinea"/>
        <w:numPr>
          <w:ilvl w:val="0"/>
          <w:numId w:val="3"/>
        </w:numPr>
        <w:spacing w:after="0" w:line="240" w:lineRule="auto"/>
        <w:rPr>
          <w:i/>
          <w:color w:val="A6A6A6" w:themeColor="background1" w:themeShade="A6"/>
        </w:rPr>
      </w:pPr>
      <w:r w:rsidRPr="004C66D3">
        <w:rPr>
          <w:i/>
          <w:color w:val="A6A6A6" w:themeColor="background1" w:themeShade="A6"/>
        </w:rPr>
        <w:t>kosten van procesbegeleiders en adviseurs;</w:t>
      </w:r>
    </w:p>
    <w:p w14:paraId="32C12F5C" w14:textId="77777777" w:rsidR="004C66D3" w:rsidRPr="004C66D3" w:rsidRDefault="004C66D3" w:rsidP="004C66D3">
      <w:pPr>
        <w:pStyle w:val="Lijstalinea"/>
        <w:numPr>
          <w:ilvl w:val="0"/>
          <w:numId w:val="3"/>
        </w:numPr>
        <w:spacing w:after="0" w:line="240" w:lineRule="auto"/>
        <w:rPr>
          <w:i/>
          <w:color w:val="A6A6A6" w:themeColor="background1" w:themeShade="A6"/>
        </w:rPr>
      </w:pPr>
      <w:r w:rsidRPr="004C66D3">
        <w:rPr>
          <w:i/>
          <w:color w:val="A6A6A6" w:themeColor="background1" w:themeShade="A6"/>
        </w:rPr>
        <w:t>materiaalkosten;</w:t>
      </w:r>
    </w:p>
    <w:p w14:paraId="3842B0DE" w14:textId="77777777" w:rsidR="004C66D3" w:rsidRPr="004C66D3" w:rsidRDefault="004C66D3" w:rsidP="004C66D3">
      <w:pPr>
        <w:pStyle w:val="Lijstalinea"/>
        <w:numPr>
          <w:ilvl w:val="0"/>
          <w:numId w:val="3"/>
        </w:numPr>
        <w:spacing w:after="0" w:line="240" w:lineRule="auto"/>
        <w:rPr>
          <w:i/>
          <w:color w:val="A6A6A6" w:themeColor="background1" w:themeShade="A6"/>
        </w:rPr>
      </w:pPr>
      <w:r w:rsidRPr="004C66D3">
        <w:rPr>
          <w:i/>
          <w:color w:val="A6A6A6" w:themeColor="background1" w:themeShade="A6"/>
        </w:rPr>
        <w:t>huur van ruimten en gebruik bijbehorende faciliteiten;</w:t>
      </w:r>
    </w:p>
    <w:p w14:paraId="71880352" w14:textId="77777777" w:rsidR="004C66D3" w:rsidRPr="004C66D3" w:rsidRDefault="004C66D3" w:rsidP="004C66D3">
      <w:pPr>
        <w:pStyle w:val="Lijstalinea"/>
        <w:numPr>
          <w:ilvl w:val="0"/>
          <w:numId w:val="3"/>
        </w:numPr>
        <w:spacing w:after="0" w:line="240" w:lineRule="auto"/>
        <w:rPr>
          <w:i/>
          <w:color w:val="A6A6A6" w:themeColor="background1" w:themeShade="A6"/>
        </w:rPr>
      </w:pPr>
      <w:r w:rsidRPr="004C66D3">
        <w:rPr>
          <w:i/>
          <w:color w:val="A6A6A6" w:themeColor="background1" w:themeShade="A6"/>
        </w:rPr>
        <w:t xml:space="preserve">kosten van drukwerk, </w:t>
      </w:r>
      <w:proofErr w:type="spellStart"/>
      <w:r w:rsidRPr="004C66D3">
        <w:rPr>
          <w:i/>
          <w:color w:val="A6A6A6" w:themeColor="background1" w:themeShade="A6"/>
        </w:rPr>
        <w:t>mailings</w:t>
      </w:r>
      <w:proofErr w:type="spellEnd"/>
      <w:r w:rsidRPr="004C66D3">
        <w:rPr>
          <w:i/>
          <w:color w:val="A6A6A6" w:themeColor="background1" w:themeShade="A6"/>
        </w:rPr>
        <w:t xml:space="preserve"> en de inrichting van websites gekoppeld aan de activiteit;</w:t>
      </w:r>
    </w:p>
    <w:p w14:paraId="09F4565B" w14:textId="09C9EDE8" w:rsidR="004C66D3" w:rsidRPr="004C66D3" w:rsidRDefault="004C66D3" w:rsidP="004C66D3">
      <w:pPr>
        <w:pStyle w:val="Lijstalinea"/>
        <w:numPr>
          <w:ilvl w:val="0"/>
          <w:numId w:val="3"/>
        </w:numPr>
        <w:spacing w:after="0" w:line="240" w:lineRule="auto"/>
        <w:rPr>
          <w:i/>
          <w:color w:val="A6A6A6" w:themeColor="background1" w:themeShade="A6"/>
        </w:rPr>
      </w:pPr>
      <w:r w:rsidRPr="004C66D3">
        <w:rPr>
          <w:i/>
          <w:color w:val="A6A6A6" w:themeColor="background1" w:themeShade="A6"/>
        </w:rPr>
        <w:lastRenderedPageBreak/>
        <w:t>kosten van afschrijving, huur of lease voor fysieke investeringen die nodig zijn voor de uitvoering van een demonstratieactiviteit als bedoeld in artikel 2.</w:t>
      </w:r>
      <w:r w:rsidR="002E7FCE">
        <w:rPr>
          <w:i/>
          <w:color w:val="A6A6A6" w:themeColor="background1" w:themeShade="A6"/>
        </w:rPr>
        <w:t>8</w:t>
      </w:r>
      <w:r w:rsidRPr="004C66D3">
        <w:rPr>
          <w:i/>
          <w:color w:val="A6A6A6" w:themeColor="background1" w:themeShade="A6"/>
        </w:rPr>
        <w:t xml:space="preserve">.2, onder b; </w:t>
      </w:r>
    </w:p>
    <w:p w14:paraId="6EC9208B" w14:textId="77777777" w:rsidR="001D7F55" w:rsidRDefault="004C66D3" w:rsidP="004C66D3">
      <w:pPr>
        <w:pStyle w:val="Lijstalinea"/>
        <w:numPr>
          <w:ilvl w:val="0"/>
          <w:numId w:val="3"/>
        </w:numPr>
        <w:spacing w:after="0" w:line="240" w:lineRule="auto"/>
        <w:rPr>
          <w:i/>
          <w:color w:val="A6A6A6" w:themeColor="background1" w:themeShade="A6"/>
        </w:rPr>
      </w:pPr>
      <w:r w:rsidRPr="004C66D3">
        <w:rPr>
          <w:i/>
          <w:color w:val="A6A6A6" w:themeColor="background1" w:themeShade="A6"/>
        </w:rPr>
        <w:t>bijdragen in natura in de vorm van kosten voor onbetaalde eigen arbeid</w:t>
      </w:r>
      <w:r w:rsidR="001D7F55">
        <w:rPr>
          <w:i/>
          <w:color w:val="A6A6A6" w:themeColor="background1" w:themeShade="A6"/>
        </w:rPr>
        <w:t>;</w:t>
      </w:r>
    </w:p>
    <w:p w14:paraId="070F6A5C" w14:textId="2590119D" w:rsidR="007C4056" w:rsidRPr="004C66D3" w:rsidRDefault="001D7F55" w:rsidP="001D7F55">
      <w:pPr>
        <w:pStyle w:val="Lijstalinea"/>
        <w:numPr>
          <w:ilvl w:val="0"/>
          <w:numId w:val="3"/>
        </w:numPr>
        <w:spacing w:after="0" w:line="240" w:lineRule="auto"/>
        <w:rPr>
          <w:i/>
          <w:color w:val="A6A6A6" w:themeColor="background1" w:themeShade="A6"/>
        </w:rPr>
      </w:pPr>
      <w:r w:rsidRPr="001D7F55">
        <w:rPr>
          <w:i/>
          <w:color w:val="A6A6A6" w:themeColor="background1" w:themeShade="A6"/>
        </w:rPr>
        <w:t>kosten voor projectmanagement en projectadministratie</w:t>
      </w:r>
      <w:r w:rsidR="004C66D3" w:rsidRPr="004C66D3">
        <w:rPr>
          <w:i/>
          <w:color w:val="A6A6A6" w:themeColor="background1" w:themeShade="A6"/>
        </w:rPr>
        <w:t>.</w:t>
      </w:r>
    </w:p>
    <w:p w14:paraId="32BD7E95" w14:textId="53EB9154" w:rsidR="00B6431D" w:rsidRPr="007F2CBB" w:rsidRDefault="00B6431D" w:rsidP="007C4056">
      <w:pPr>
        <w:spacing w:after="0" w:line="240" w:lineRule="auto"/>
        <w:rPr>
          <w:i/>
          <w:color w:val="A6A6A6" w:themeColor="background1" w:themeShade="A6"/>
        </w:rPr>
      </w:pPr>
      <w:r>
        <w:rPr>
          <w:i/>
          <w:color w:val="A6A6A6" w:themeColor="background1" w:themeShade="A6"/>
        </w:rPr>
        <w:t>Bijdragen in natura zijn subsidiabel tot de waarde die gewoonlijk op de desbetreffende markt wordt aanvaard en voor zover de te verlenen subsidie niet meer bedraagt dan de totale subsidiabele kosten in het project exclusief de bijdragen in natura.</w:t>
      </w:r>
    </w:p>
    <w:p w14:paraId="31D4D884" w14:textId="77777777" w:rsidR="003655E2" w:rsidRPr="00F546A8" w:rsidRDefault="003655E2" w:rsidP="003D4603">
      <w:pPr>
        <w:spacing w:after="0" w:line="240" w:lineRule="auto"/>
        <w:rPr>
          <w:i/>
          <w:color w:val="A6A6A6" w:themeColor="background1" w:themeShade="A6"/>
        </w:rPr>
      </w:pPr>
    </w:p>
    <w:p w14:paraId="37B07C3D" w14:textId="77777777" w:rsidR="004741B7" w:rsidRPr="003960FF" w:rsidRDefault="004741B7" w:rsidP="004741B7">
      <w:pPr>
        <w:spacing w:after="0" w:line="240" w:lineRule="auto"/>
      </w:pPr>
      <w:r w:rsidRPr="003960FF">
        <w:t>Inkomsten en besparingen</w:t>
      </w:r>
    </w:p>
    <w:p w14:paraId="089B0DE6" w14:textId="77777777" w:rsidR="004741B7" w:rsidRPr="003960FF" w:rsidRDefault="004741B7" w:rsidP="004741B7">
      <w:pPr>
        <w:spacing w:after="0" w:line="240" w:lineRule="auto"/>
      </w:pPr>
    </w:p>
    <w:tbl>
      <w:tblPr>
        <w:tblStyle w:val="Tabelraster"/>
        <w:tblW w:w="0" w:type="auto"/>
        <w:tblLook w:val="04A0" w:firstRow="1" w:lastRow="0" w:firstColumn="1" w:lastColumn="0" w:noHBand="0" w:noVBand="1"/>
      </w:tblPr>
      <w:tblGrid>
        <w:gridCol w:w="7081"/>
        <w:gridCol w:w="1979"/>
      </w:tblGrid>
      <w:tr w:rsidR="004741B7" w:rsidRPr="00D758FB" w14:paraId="25ED1F69" w14:textId="77777777" w:rsidTr="004741B7">
        <w:tc>
          <w:tcPr>
            <w:tcW w:w="7081" w:type="dxa"/>
          </w:tcPr>
          <w:p w14:paraId="3F70ECF2" w14:textId="77777777" w:rsidR="004741B7" w:rsidRPr="00D758FB" w:rsidRDefault="004741B7" w:rsidP="004741B7">
            <w:r w:rsidRPr="00D758FB">
              <w:t>Verwacht u door het project inkomsten te genereren tijdens het project?</w:t>
            </w:r>
          </w:p>
          <w:p w14:paraId="6A3EE930" w14:textId="77777777" w:rsidR="004741B7" w:rsidRPr="00D758FB" w:rsidRDefault="004741B7" w:rsidP="004741B7">
            <w:pPr>
              <w:rPr>
                <w:i/>
                <w:color w:val="A6A6A6" w:themeColor="background1" w:themeShade="A6"/>
              </w:rPr>
            </w:pPr>
            <w:r w:rsidRPr="00D758FB">
              <w:rPr>
                <w:i/>
                <w:color w:val="A6A6A6" w:themeColor="background1" w:themeShade="A6"/>
              </w:rPr>
              <w:t>Onder inkomsten worden verstaan het geld dat u rechtstreeks ontvangt van de gebruiker van de door het project verstrekte goederen of diensten. U kunt hierbij denken aan betalingen die u van anderen ontvangt voor:</w:t>
            </w:r>
          </w:p>
          <w:p w14:paraId="0A84B826" w14:textId="77777777" w:rsidR="004741B7" w:rsidRPr="00D758FB" w:rsidRDefault="004741B7" w:rsidP="004741B7">
            <w:pPr>
              <w:rPr>
                <w:i/>
                <w:color w:val="A6A6A6" w:themeColor="background1" w:themeShade="A6"/>
              </w:rPr>
            </w:pPr>
            <w:r w:rsidRPr="00D758FB">
              <w:rPr>
                <w:i/>
                <w:color w:val="A6A6A6" w:themeColor="background1" w:themeShade="A6"/>
              </w:rPr>
              <w:t>- het gebruik van of de verkoop van de met uw project verkregen goederen of diensten, zoals trainingen of demonstraties en</w:t>
            </w:r>
          </w:p>
          <w:p w14:paraId="209937E3" w14:textId="77777777" w:rsidR="004741B7" w:rsidRPr="00D758FB" w:rsidRDefault="004741B7" w:rsidP="004741B7">
            <w:pPr>
              <w:rPr>
                <w:i/>
                <w:color w:val="A6A6A6" w:themeColor="background1" w:themeShade="A6"/>
              </w:rPr>
            </w:pPr>
            <w:r w:rsidRPr="00D758FB">
              <w:rPr>
                <w:i/>
                <w:color w:val="A6A6A6" w:themeColor="background1" w:themeShade="A6"/>
              </w:rPr>
              <w:t>- de verkoop of verhuur van land of gebouwen.</w:t>
            </w:r>
          </w:p>
          <w:p w14:paraId="51535A52" w14:textId="77777777" w:rsidR="004741B7" w:rsidRPr="00D758FB" w:rsidRDefault="004741B7" w:rsidP="004741B7">
            <w:pPr>
              <w:rPr>
                <w:i/>
                <w:color w:val="A6A6A6" w:themeColor="background1" w:themeShade="A6"/>
              </w:rPr>
            </w:pPr>
            <w:r w:rsidRPr="00D758FB">
              <w:rPr>
                <w:i/>
                <w:color w:val="A6A6A6" w:themeColor="background1" w:themeShade="A6"/>
              </w:rPr>
              <w:t>De bijbehorende operationele kosten die niet al zijn opgenomen als projectkosten, kunnen hierop in mindering worden gebracht.</w:t>
            </w:r>
          </w:p>
          <w:p w14:paraId="3101CE24" w14:textId="3C8EA2D8" w:rsidR="003960FF" w:rsidRPr="00D758FB" w:rsidRDefault="003960FF" w:rsidP="004741B7">
            <w:r w:rsidRPr="00D758FB">
              <w:rPr>
                <w:i/>
                <w:color w:val="A6A6A6" w:themeColor="background1" w:themeShade="A6"/>
              </w:rPr>
              <w:t>Tot aan de eigen bijdrage van 20% van de projectkosten hoeven inkomsten met betrekking tot deelnemersbijdragen niet in mindering gebracht te worden op de projectkosten.</w:t>
            </w:r>
          </w:p>
        </w:tc>
        <w:tc>
          <w:tcPr>
            <w:tcW w:w="1979" w:type="dxa"/>
          </w:tcPr>
          <w:p w14:paraId="2D4E0A47" w14:textId="77777777" w:rsidR="004741B7" w:rsidRPr="00D758FB" w:rsidRDefault="004741B7" w:rsidP="004741B7">
            <w:r w:rsidRPr="00D758FB">
              <w:t>Ja/nee</w:t>
            </w:r>
          </w:p>
        </w:tc>
      </w:tr>
      <w:tr w:rsidR="004741B7" w:rsidRPr="00D758FB" w14:paraId="2081FF44" w14:textId="77777777" w:rsidTr="004741B7">
        <w:tc>
          <w:tcPr>
            <w:tcW w:w="7081" w:type="dxa"/>
          </w:tcPr>
          <w:p w14:paraId="14DABBEA" w14:textId="77777777" w:rsidR="004741B7" w:rsidRPr="00D758FB" w:rsidRDefault="004741B7" w:rsidP="004741B7">
            <w:r w:rsidRPr="00D758FB">
              <w:t xml:space="preserve">Verwacht u door het project netto-inkomsten en/of besparingen te generen na afloop van het project? </w:t>
            </w:r>
          </w:p>
          <w:p w14:paraId="2667BF66" w14:textId="77777777" w:rsidR="004741B7" w:rsidRPr="00D758FB" w:rsidRDefault="004741B7" w:rsidP="004741B7">
            <w:pPr>
              <w:rPr>
                <w:i/>
                <w:color w:val="A6A6A6" w:themeColor="background1" w:themeShade="A6"/>
              </w:rPr>
            </w:pPr>
            <w:r w:rsidRPr="00D758FB">
              <w:rPr>
                <w:i/>
                <w:color w:val="A6A6A6" w:themeColor="background1" w:themeShade="A6"/>
              </w:rPr>
              <w:t>Onder netto-inkomsten wordt verstaan het geld dat u rechtstreeks ontvangt van de gebruikers van door het project verstrekte goederen of diensten, minus alle bijbehorende operationele kosten en de kosten voor de vervanging van onderdelen met een korte levensduur.</w:t>
            </w:r>
          </w:p>
          <w:p w14:paraId="75267927" w14:textId="77777777" w:rsidR="004741B7" w:rsidRPr="00D758FB" w:rsidRDefault="004741B7" w:rsidP="004741B7">
            <w:pPr>
              <w:rPr>
                <w:i/>
                <w:color w:val="A6A6A6" w:themeColor="background1" w:themeShade="A6"/>
              </w:rPr>
            </w:pPr>
            <w:r w:rsidRPr="00D758FB">
              <w:rPr>
                <w:i/>
                <w:color w:val="A6A6A6" w:themeColor="background1" w:themeShade="A6"/>
              </w:rPr>
              <w:t>Qua inkomsten kunt u denken aan de betalingen die u van anderen ontvangt voor:</w:t>
            </w:r>
          </w:p>
          <w:p w14:paraId="6002C9D9" w14:textId="77777777" w:rsidR="004741B7" w:rsidRPr="00D758FB" w:rsidRDefault="004741B7" w:rsidP="004741B7">
            <w:pPr>
              <w:rPr>
                <w:i/>
                <w:color w:val="A6A6A6" w:themeColor="background1" w:themeShade="A6"/>
              </w:rPr>
            </w:pPr>
            <w:r w:rsidRPr="00D758FB">
              <w:rPr>
                <w:i/>
                <w:color w:val="A6A6A6" w:themeColor="background1" w:themeShade="A6"/>
              </w:rPr>
              <w:t>- het gebruik van of de verkoop van de met uw project verkregen goederen of diensten,</w:t>
            </w:r>
          </w:p>
          <w:p w14:paraId="66066D43" w14:textId="77777777" w:rsidR="004741B7" w:rsidRPr="00D758FB" w:rsidRDefault="004741B7" w:rsidP="004741B7">
            <w:pPr>
              <w:rPr>
                <w:i/>
                <w:color w:val="A6A6A6" w:themeColor="background1" w:themeShade="A6"/>
              </w:rPr>
            </w:pPr>
            <w:r w:rsidRPr="00D758FB">
              <w:rPr>
                <w:i/>
                <w:color w:val="A6A6A6" w:themeColor="background1" w:themeShade="A6"/>
              </w:rPr>
              <w:t>- rechtstreeks door de gebruikers betaalde vergoedingen voor het gebruik van infrastructuur dat met het project is gerealiseerd,</w:t>
            </w:r>
          </w:p>
          <w:p w14:paraId="1F9A7E9B" w14:textId="77777777" w:rsidR="004741B7" w:rsidRPr="00D758FB" w:rsidRDefault="004741B7" w:rsidP="004741B7">
            <w:pPr>
              <w:rPr>
                <w:i/>
                <w:color w:val="A6A6A6" w:themeColor="background1" w:themeShade="A6"/>
              </w:rPr>
            </w:pPr>
            <w:r w:rsidRPr="00D758FB">
              <w:rPr>
                <w:i/>
                <w:color w:val="A6A6A6" w:themeColor="background1" w:themeShade="A6"/>
              </w:rPr>
              <w:t>- de verkoop of verhuur van land of gebouwen.</w:t>
            </w:r>
          </w:p>
          <w:p w14:paraId="04F7BCEE" w14:textId="77777777" w:rsidR="004741B7" w:rsidRPr="00D758FB" w:rsidRDefault="004741B7" w:rsidP="004741B7">
            <w:pPr>
              <w:rPr>
                <w:i/>
                <w:color w:val="A6A6A6" w:themeColor="background1" w:themeShade="A6"/>
              </w:rPr>
            </w:pPr>
            <w:r w:rsidRPr="00D758FB">
              <w:rPr>
                <w:i/>
                <w:color w:val="A6A6A6" w:themeColor="background1" w:themeShade="A6"/>
              </w:rPr>
              <w:t>Onder besparingen wordt verstaan de door het project gegenereerde besparingen op de operationele kosten. Als deze besparingen teniet worden gedaan door een evenredige verlaging van een exploitatiesubsidie vallen ze niet onder de besparingen.</w:t>
            </w:r>
          </w:p>
          <w:p w14:paraId="2F17A7EA" w14:textId="77777777" w:rsidR="004741B7" w:rsidRPr="00D758FB" w:rsidRDefault="004741B7" w:rsidP="004741B7">
            <w:pPr>
              <w:rPr>
                <w:i/>
              </w:rPr>
            </w:pPr>
            <w:r w:rsidRPr="00D758FB">
              <w:rPr>
                <w:i/>
                <w:color w:val="A6A6A6" w:themeColor="background1" w:themeShade="A6"/>
              </w:rPr>
              <w:t>De bijbehorende operationele kosten die niet al zijn opgenomen als projectkosten, kunnen hierop in mindering worden gebracht.</w:t>
            </w:r>
          </w:p>
        </w:tc>
        <w:tc>
          <w:tcPr>
            <w:tcW w:w="1979" w:type="dxa"/>
          </w:tcPr>
          <w:p w14:paraId="3991915A" w14:textId="77777777" w:rsidR="004741B7" w:rsidRPr="00D758FB" w:rsidRDefault="004741B7" w:rsidP="004741B7">
            <w:r w:rsidRPr="00D758FB">
              <w:t>ja/nee</w:t>
            </w:r>
          </w:p>
        </w:tc>
      </w:tr>
    </w:tbl>
    <w:p w14:paraId="362A97D0" w14:textId="77777777" w:rsidR="004741B7" w:rsidRDefault="004741B7" w:rsidP="004741B7">
      <w:pPr>
        <w:spacing w:after="0" w:line="240" w:lineRule="auto"/>
        <w:rPr>
          <w:i/>
          <w:color w:val="A6A6A6" w:themeColor="background1" w:themeShade="A6"/>
        </w:rPr>
      </w:pPr>
    </w:p>
    <w:p w14:paraId="582A0084" w14:textId="7794D91D" w:rsidR="00B6431D" w:rsidRPr="002E7FCE" w:rsidRDefault="004741B7" w:rsidP="001D2989">
      <w:pPr>
        <w:rPr>
          <w:i/>
          <w:color w:val="A6A6A6" w:themeColor="background1" w:themeShade="A6"/>
        </w:rPr>
      </w:pPr>
      <w:r w:rsidRPr="002E7FCE">
        <w:rPr>
          <w:i/>
          <w:color w:val="A6A6A6" w:themeColor="background1" w:themeShade="A6"/>
        </w:rPr>
        <w:t xml:space="preserve">In de volgende tabel neemt u uw projectbegroting op waarbij u per begrotingspost aangeeft uit welke kostensoorten die bestaat. Indien sprake is van een samenwerkingsverband stelt u de begroting op per partner in het project. Indien er sprake is van inkomsten/besparingen dient u dit in de tabel als negatieve post op te nemen. Uw begroting dient te zijn weergegeven in het format zoals hieronder </w:t>
      </w:r>
      <w:r w:rsidRPr="002E7FCE">
        <w:rPr>
          <w:i/>
          <w:color w:val="A6A6A6" w:themeColor="background1" w:themeShade="A6"/>
        </w:rPr>
        <w:lastRenderedPageBreak/>
        <w:t>weergegeven</w:t>
      </w:r>
      <w:r w:rsidR="00B6431D" w:rsidRPr="002E7FCE">
        <w:rPr>
          <w:i/>
          <w:color w:val="A6A6A6" w:themeColor="background1" w:themeShade="A6"/>
        </w:rPr>
        <w:t xml:space="preserve">. </w:t>
      </w:r>
      <w:r w:rsidR="00B6431D" w:rsidRPr="00DA0943">
        <w:rPr>
          <w:b/>
          <w:bCs/>
          <w:i/>
          <w:color w:val="A6A6A6" w:themeColor="background1" w:themeShade="A6"/>
        </w:rPr>
        <w:t>Dit format is separaat als Excelbestand beschikbaar</w:t>
      </w:r>
      <w:r w:rsidR="00997353">
        <w:rPr>
          <w:b/>
          <w:bCs/>
          <w:i/>
          <w:color w:val="A6A6A6" w:themeColor="background1" w:themeShade="A6"/>
        </w:rPr>
        <w:t xml:space="preserve"> </w:t>
      </w:r>
      <w:r w:rsidR="00997353">
        <w:rPr>
          <w:b/>
          <w:bCs/>
          <w:i/>
          <w:color w:val="A6A6A6" w:themeColor="background1" w:themeShade="A6"/>
        </w:rPr>
        <w:t xml:space="preserve">(Let op! Indien u gebruik maakt van VKO dient u de </w:t>
      </w:r>
      <w:proofErr w:type="spellStart"/>
      <w:r w:rsidR="00997353">
        <w:rPr>
          <w:b/>
          <w:bCs/>
          <w:i/>
          <w:color w:val="A6A6A6" w:themeColor="background1" w:themeShade="A6"/>
        </w:rPr>
        <w:t>webportal</w:t>
      </w:r>
      <w:proofErr w:type="spellEnd"/>
      <w:r w:rsidR="00997353">
        <w:rPr>
          <w:b/>
          <w:bCs/>
          <w:i/>
          <w:color w:val="A6A6A6" w:themeColor="background1" w:themeShade="A6"/>
        </w:rPr>
        <w:t xml:space="preserve"> te hanteren om de begroting inzichtelijk te krijgen met berekening van </w:t>
      </w:r>
      <w:proofErr w:type="spellStart"/>
      <w:r w:rsidR="00997353">
        <w:rPr>
          <w:b/>
          <w:bCs/>
          <w:i/>
          <w:color w:val="A6A6A6" w:themeColor="background1" w:themeShade="A6"/>
        </w:rPr>
        <w:t>VKO’s</w:t>
      </w:r>
      <w:proofErr w:type="spellEnd"/>
      <w:r w:rsidR="00997353">
        <w:rPr>
          <w:b/>
          <w:bCs/>
          <w:i/>
          <w:color w:val="A6A6A6" w:themeColor="background1" w:themeShade="A6"/>
        </w:rPr>
        <w:t>)</w:t>
      </w:r>
      <w:r w:rsidR="00997353" w:rsidRPr="00DA0943">
        <w:rPr>
          <w:b/>
          <w:bCs/>
          <w:i/>
          <w:color w:val="A6A6A6" w:themeColor="background1" w:themeShade="A6"/>
        </w:rPr>
        <w:t>:</w:t>
      </w:r>
    </w:p>
    <w:tbl>
      <w:tblPr>
        <w:tblW w:w="10780" w:type="dxa"/>
        <w:tblInd w:w="-861" w:type="dxa"/>
        <w:tblCellMar>
          <w:left w:w="70" w:type="dxa"/>
          <w:right w:w="70" w:type="dxa"/>
        </w:tblCellMar>
        <w:tblLook w:val="04A0" w:firstRow="1" w:lastRow="0" w:firstColumn="1" w:lastColumn="0" w:noHBand="0" w:noVBand="1"/>
      </w:tblPr>
      <w:tblGrid>
        <w:gridCol w:w="703"/>
        <w:gridCol w:w="1049"/>
        <w:gridCol w:w="992"/>
        <w:gridCol w:w="1235"/>
        <w:gridCol w:w="1094"/>
        <w:gridCol w:w="1051"/>
        <w:gridCol w:w="960"/>
        <w:gridCol w:w="960"/>
        <w:gridCol w:w="1149"/>
        <w:gridCol w:w="766"/>
        <w:gridCol w:w="821"/>
      </w:tblGrid>
      <w:tr w:rsidR="00B6431D" w:rsidRPr="0043511F" w14:paraId="38BA8CB5" w14:textId="77777777" w:rsidTr="0093748D">
        <w:trPr>
          <w:trHeight w:val="1455"/>
        </w:trPr>
        <w:tc>
          <w:tcPr>
            <w:tcW w:w="7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9008BC"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 xml:space="preserve">Partner </w:t>
            </w:r>
          </w:p>
        </w:tc>
        <w:tc>
          <w:tcPr>
            <w:tcW w:w="1049" w:type="dxa"/>
            <w:tcBorders>
              <w:top w:val="single" w:sz="8" w:space="0" w:color="auto"/>
              <w:left w:val="nil"/>
              <w:bottom w:val="single" w:sz="8" w:space="0" w:color="auto"/>
              <w:right w:val="single" w:sz="8" w:space="0" w:color="auto"/>
            </w:tcBorders>
            <w:shd w:val="clear" w:color="auto" w:fill="auto"/>
            <w:vAlign w:val="center"/>
            <w:hideMark/>
          </w:tcPr>
          <w:p w14:paraId="28ABE752"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Kostensoort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5D5F227"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Kostentype</w:t>
            </w:r>
          </w:p>
        </w:tc>
        <w:tc>
          <w:tcPr>
            <w:tcW w:w="1235" w:type="dxa"/>
            <w:tcBorders>
              <w:top w:val="single" w:sz="8" w:space="0" w:color="auto"/>
              <w:left w:val="nil"/>
              <w:bottom w:val="single" w:sz="8" w:space="0" w:color="auto"/>
              <w:right w:val="single" w:sz="8" w:space="0" w:color="auto"/>
            </w:tcBorders>
            <w:shd w:val="clear" w:color="auto" w:fill="auto"/>
            <w:vAlign w:val="center"/>
            <w:hideMark/>
          </w:tcPr>
          <w:p w14:paraId="5BB7B94D"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Omschrijving kosten incl. onderbouwing</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324CB7D5"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Leverancier (kosten derden)/ medewerker (personeel)</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14:paraId="44353FB2"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Eenheid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9D956EC"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 xml:space="preserve"> Tarief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1E86B9C"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proofErr w:type="spellStart"/>
            <w:r w:rsidRPr="0043511F">
              <w:rPr>
                <w:rFonts w:ascii="Calibri" w:eastAsia="Times New Roman" w:hAnsi="Calibri" w:cs="Times New Roman"/>
                <w:b/>
                <w:bCs/>
                <w:color w:val="000000"/>
                <w:sz w:val="18"/>
                <w:szCs w:val="18"/>
                <w:lang w:eastAsia="nl-NL"/>
              </w:rPr>
              <w:t>Aange-vraagde</w:t>
            </w:r>
            <w:proofErr w:type="spellEnd"/>
            <w:r w:rsidRPr="0043511F">
              <w:rPr>
                <w:rFonts w:ascii="Calibri" w:eastAsia="Times New Roman" w:hAnsi="Calibri" w:cs="Times New Roman"/>
                <w:b/>
                <w:bCs/>
                <w:color w:val="000000"/>
                <w:sz w:val="18"/>
                <w:szCs w:val="18"/>
                <w:lang w:eastAsia="nl-NL"/>
              </w:rPr>
              <w:t xml:space="preserve"> kosten</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14:paraId="3C750B46"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Niet verrekenbare BTW (indien van toepassing)</w:t>
            </w:r>
          </w:p>
        </w:tc>
        <w:tc>
          <w:tcPr>
            <w:tcW w:w="766" w:type="dxa"/>
            <w:tcBorders>
              <w:top w:val="single" w:sz="8" w:space="0" w:color="auto"/>
              <w:left w:val="nil"/>
              <w:bottom w:val="single" w:sz="8" w:space="0" w:color="auto"/>
              <w:right w:val="single" w:sz="8" w:space="0" w:color="auto"/>
            </w:tcBorders>
            <w:shd w:val="clear" w:color="auto" w:fill="auto"/>
            <w:vAlign w:val="center"/>
            <w:hideMark/>
          </w:tcPr>
          <w:p w14:paraId="713E60D5"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Subsidie %</w:t>
            </w:r>
          </w:p>
        </w:tc>
        <w:tc>
          <w:tcPr>
            <w:tcW w:w="821" w:type="dxa"/>
            <w:tcBorders>
              <w:top w:val="single" w:sz="8" w:space="0" w:color="auto"/>
              <w:left w:val="nil"/>
              <w:bottom w:val="single" w:sz="8" w:space="0" w:color="auto"/>
              <w:right w:val="single" w:sz="8" w:space="0" w:color="auto"/>
            </w:tcBorders>
            <w:shd w:val="clear" w:color="auto" w:fill="auto"/>
            <w:vAlign w:val="center"/>
            <w:hideMark/>
          </w:tcPr>
          <w:p w14:paraId="0115B482"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proofErr w:type="spellStart"/>
            <w:r w:rsidRPr="0043511F">
              <w:rPr>
                <w:rFonts w:ascii="Calibri" w:eastAsia="Times New Roman" w:hAnsi="Calibri" w:cs="Times New Roman"/>
                <w:b/>
                <w:bCs/>
                <w:color w:val="000000"/>
                <w:sz w:val="18"/>
                <w:szCs w:val="18"/>
                <w:lang w:eastAsia="nl-NL"/>
              </w:rPr>
              <w:t>Subsidie-bedrag</w:t>
            </w:r>
            <w:proofErr w:type="spellEnd"/>
            <w:r w:rsidRPr="0043511F">
              <w:rPr>
                <w:rFonts w:ascii="Calibri" w:eastAsia="Times New Roman" w:hAnsi="Calibri" w:cs="Times New Roman"/>
                <w:b/>
                <w:bCs/>
                <w:color w:val="000000"/>
                <w:sz w:val="18"/>
                <w:szCs w:val="18"/>
                <w:lang w:eastAsia="nl-NL"/>
              </w:rPr>
              <w:t xml:space="preserve"> €</w:t>
            </w:r>
          </w:p>
        </w:tc>
      </w:tr>
      <w:tr w:rsidR="00B6431D" w:rsidRPr="0043511F" w14:paraId="2880E031" w14:textId="77777777" w:rsidTr="0093748D">
        <w:trPr>
          <w:trHeight w:val="315"/>
        </w:trPr>
        <w:tc>
          <w:tcPr>
            <w:tcW w:w="703" w:type="dxa"/>
            <w:tcBorders>
              <w:top w:val="nil"/>
              <w:left w:val="single" w:sz="8" w:space="0" w:color="auto"/>
              <w:bottom w:val="single" w:sz="8" w:space="0" w:color="auto"/>
              <w:right w:val="nil"/>
            </w:tcBorders>
            <w:shd w:val="clear" w:color="auto" w:fill="auto"/>
            <w:vAlign w:val="center"/>
            <w:hideMark/>
          </w:tcPr>
          <w:p w14:paraId="67B4DF68"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20EB946A"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8A9751C"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67FE7B67"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28D0FC28"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51" w:type="dxa"/>
            <w:tcBorders>
              <w:top w:val="nil"/>
              <w:left w:val="nil"/>
              <w:bottom w:val="single" w:sz="8" w:space="0" w:color="auto"/>
              <w:right w:val="single" w:sz="8" w:space="0" w:color="auto"/>
            </w:tcBorders>
            <w:shd w:val="clear" w:color="auto" w:fill="auto"/>
            <w:vAlign w:val="center"/>
            <w:hideMark/>
          </w:tcPr>
          <w:p w14:paraId="746646EC"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12BBB503"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461BEF82"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38C029A4"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3F0A4322" w14:textId="77777777" w:rsidR="00B6431D" w:rsidRPr="0043511F" w:rsidRDefault="00B6431D" w:rsidP="0093748D">
            <w:pPr>
              <w:spacing w:after="0" w:line="240" w:lineRule="auto"/>
              <w:jc w:val="right"/>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07BE3EEE"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r>
      <w:tr w:rsidR="00B6431D" w:rsidRPr="0043511F" w14:paraId="3FF83592" w14:textId="77777777" w:rsidTr="0093748D">
        <w:trPr>
          <w:trHeight w:val="315"/>
        </w:trPr>
        <w:tc>
          <w:tcPr>
            <w:tcW w:w="703" w:type="dxa"/>
            <w:tcBorders>
              <w:top w:val="nil"/>
              <w:left w:val="single" w:sz="8" w:space="0" w:color="auto"/>
              <w:bottom w:val="single" w:sz="8" w:space="0" w:color="auto"/>
              <w:right w:val="nil"/>
            </w:tcBorders>
            <w:shd w:val="clear" w:color="auto" w:fill="auto"/>
            <w:vAlign w:val="center"/>
            <w:hideMark/>
          </w:tcPr>
          <w:p w14:paraId="73258653"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019F05C8"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CAD8539"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37DCC50F"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2B809E3A"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51" w:type="dxa"/>
            <w:tcBorders>
              <w:top w:val="nil"/>
              <w:left w:val="nil"/>
              <w:bottom w:val="single" w:sz="8" w:space="0" w:color="auto"/>
              <w:right w:val="single" w:sz="8" w:space="0" w:color="auto"/>
            </w:tcBorders>
            <w:shd w:val="clear" w:color="auto" w:fill="auto"/>
            <w:vAlign w:val="center"/>
            <w:hideMark/>
          </w:tcPr>
          <w:p w14:paraId="0042DF61"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20804A95"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74B9EE66"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1BFBB718"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22ABC6E6" w14:textId="77777777" w:rsidR="00B6431D" w:rsidRPr="0043511F" w:rsidRDefault="00B6431D" w:rsidP="0093748D">
            <w:pPr>
              <w:spacing w:after="0" w:line="240" w:lineRule="auto"/>
              <w:jc w:val="right"/>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32FA1B5B"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r>
      <w:tr w:rsidR="00B6431D" w:rsidRPr="0043511F" w14:paraId="46C86738" w14:textId="77777777" w:rsidTr="0093748D">
        <w:trPr>
          <w:trHeight w:val="315"/>
        </w:trPr>
        <w:tc>
          <w:tcPr>
            <w:tcW w:w="703" w:type="dxa"/>
            <w:tcBorders>
              <w:top w:val="nil"/>
              <w:left w:val="single" w:sz="8" w:space="0" w:color="auto"/>
              <w:bottom w:val="single" w:sz="8" w:space="0" w:color="auto"/>
              <w:right w:val="nil"/>
            </w:tcBorders>
            <w:shd w:val="clear" w:color="auto" w:fill="auto"/>
            <w:vAlign w:val="center"/>
            <w:hideMark/>
          </w:tcPr>
          <w:p w14:paraId="302BEEC4"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2073AF0B"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110F0AAC"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09191B84"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23413ED1" w14:textId="77777777" w:rsidR="00B6431D" w:rsidRPr="0043511F" w:rsidRDefault="00B6431D" w:rsidP="0093748D">
            <w:pPr>
              <w:spacing w:after="0" w:line="240" w:lineRule="auto"/>
              <w:rPr>
                <w:rFonts w:ascii="Calibri" w:eastAsia="Times New Roman" w:hAnsi="Calibri" w:cs="Times New Roman"/>
                <w:i/>
                <w:iCs/>
                <w:color w:val="000000"/>
                <w:sz w:val="18"/>
                <w:szCs w:val="18"/>
                <w:lang w:eastAsia="nl-NL"/>
              </w:rPr>
            </w:pPr>
            <w:r w:rsidRPr="0043511F">
              <w:rPr>
                <w:rFonts w:ascii="Calibri" w:eastAsia="Times New Roman" w:hAnsi="Calibri" w:cs="Times New Roman"/>
                <w:i/>
                <w:iCs/>
                <w:color w:val="000000"/>
                <w:sz w:val="18"/>
                <w:szCs w:val="18"/>
                <w:lang w:eastAsia="nl-NL"/>
              </w:rPr>
              <w:t>Subtotaal</w:t>
            </w:r>
          </w:p>
        </w:tc>
        <w:tc>
          <w:tcPr>
            <w:tcW w:w="1051" w:type="dxa"/>
            <w:tcBorders>
              <w:top w:val="nil"/>
              <w:left w:val="nil"/>
              <w:bottom w:val="single" w:sz="8" w:space="0" w:color="auto"/>
              <w:right w:val="single" w:sz="8" w:space="0" w:color="auto"/>
            </w:tcBorders>
            <w:shd w:val="clear" w:color="auto" w:fill="auto"/>
            <w:noWrap/>
            <w:vAlign w:val="center"/>
            <w:hideMark/>
          </w:tcPr>
          <w:p w14:paraId="1913A3AE" w14:textId="77777777" w:rsidR="00B6431D" w:rsidRPr="0043511F" w:rsidRDefault="00B6431D" w:rsidP="0093748D">
            <w:pPr>
              <w:spacing w:after="0" w:line="240" w:lineRule="auto"/>
              <w:rPr>
                <w:rFonts w:ascii="Calibri" w:eastAsia="Times New Roman" w:hAnsi="Calibri" w:cs="Times New Roman"/>
                <w:i/>
                <w:iCs/>
                <w:color w:val="000000"/>
                <w:sz w:val="18"/>
                <w:szCs w:val="18"/>
                <w:lang w:eastAsia="nl-NL"/>
              </w:rPr>
            </w:pPr>
            <w:r w:rsidRPr="0043511F">
              <w:rPr>
                <w:rFonts w:ascii="Calibri" w:eastAsia="Times New Roman" w:hAnsi="Calibri" w:cs="Times New Roman"/>
                <w:i/>
                <w:iCs/>
                <w:color w:val="000000"/>
                <w:sz w:val="18"/>
                <w:szCs w:val="18"/>
                <w:lang w:eastAsia="nl-NL"/>
              </w:rPr>
              <w:t>Subsidiabele kosten</w:t>
            </w:r>
          </w:p>
        </w:tc>
        <w:tc>
          <w:tcPr>
            <w:tcW w:w="960" w:type="dxa"/>
            <w:tcBorders>
              <w:top w:val="nil"/>
              <w:left w:val="nil"/>
              <w:bottom w:val="single" w:sz="8" w:space="0" w:color="auto"/>
              <w:right w:val="single" w:sz="8" w:space="0" w:color="auto"/>
            </w:tcBorders>
            <w:shd w:val="clear" w:color="auto" w:fill="auto"/>
            <w:noWrap/>
            <w:vAlign w:val="center"/>
            <w:hideMark/>
          </w:tcPr>
          <w:p w14:paraId="217B1631"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0A0F1053"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7EF1EE4E"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single" w:sz="8" w:space="0" w:color="auto"/>
            </w:tcBorders>
            <w:shd w:val="clear" w:color="auto" w:fill="auto"/>
            <w:vAlign w:val="center"/>
            <w:hideMark/>
          </w:tcPr>
          <w:p w14:paraId="22502258"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821" w:type="dxa"/>
            <w:tcBorders>
              <w:top w:val="nil"/>
              <w:left w:val="nil"/>
              <w:bottom w:val="single" w:sz="8" w:space="0" w:color="auto"/>
              <w:right w:val="single" w:sz="8" w:space="0" w:color="auto"/>
            </w:tcBorders>
            <w:shd w:val="clear" w:color="auto" w:fill="auto"/>
            <w:vAlign w:val="center"/>
            <w:hideMark/>
          </w:tcPr>
          <w:p w14:paraId="7742551E"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r>
      <w:tr w:rsidR="00B6431D" w:rsidRPr="0043511F" w14:paraId="2ABE396E" w14:textId="77777777" w:rsidTr="0093748D">
        <w:trPr>
          <w:trHeight w:val="315"/>
        </w:trPr>
        <w:tc>
          <w:tcPr>
            <w:tcW w:w="703" w:type="dxa"/>
            <w:tcBorders>
              <w:top w:val="nil"/>
              <w:left w:val="single" w:sz="8" w:space="0" w:color="auto"/>
              <w:bottom w:val="single" w:sz="8" w:space="0" w:color="auto"/>
              <w:right w:val="nil"/>
            </w:tcBorders>
            <w:shd w:val="clear" w:color="auto" w:fill="auto"/>
            <w:vAlign w:val="center"/>
            <w:hideMark/>
          </w:tcPr>
          <w:p w14:paraId="112CAAFC"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79A83EA4"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46780327"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051DC677"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625367CB" w14:textId="77777777" w:rsidR="00B6431D" w:rsidRPr="0043511F" w:rsidRDefault="00B6431D" w:rsidP="0093748D">
            <w:pPr>
              <w:spacing w:after="0" w:line="240" w:lineRule="auto"/>
              <w:rPr>
                <w:rFonts w:ascii="Calibri" w:eastAsia="Times New Roman" w:hAnsi="Calibri" w:cs="Times New Roman"/>
                <w:i/>
                <w:iCs/>
                <w:color w:val="000000"/>
                <w:sz w:val="18"/>
                <w:szCs w:val="18"/>
                <w:lang w:eastAsia="nl-NL"/>
              </w:rPr>
            </w:pPr>
            <w:r w:rsidRPr="0043511F">
              <w:rPr>
                <w:rFonts w:ascii="Calibri" w:eastAsia="Times New Roman" w:hAnsi="Calibri" w:cs="Times New Roman"/>
                <w:i/>
                <w:iCs/>
                <w:color w:val="000000"/>
                <w:sz w:val="18"/>
                <w:szCs w:val="18"/>
                <w:lang w:eastAsia="nl-NL"/>
              </w:rPr>
              <w:t>Subtotaal</w:t>
            </w:r>
          </w:p>
        </w:tc>
        <w:tc>
          <w:tcPr>
            <w:tcW w:w="1051" w:type="dxa"/>
            <w:tcBorders>
              <w:top w:val="nil"/>
              <w:left w:val="nil"/>
              <w:bottom w:val="single" w:sz="8" w:space="0" w:color="auto"/>
              <w:right w:val="single" w:sz="8" w:space="0" w:color="auto"/>
            </w:tcBorders>
            <w:shd w:val="clear" w:color="auto" w:fill="auto"/>
            <w:noWrap/>
            <w:vAlign w:val="center"/>
            <w:hideMark/>
          </w:tcPr>
          <w:p w14:paraId="34C1C92A" w14:textId="77777777" w:rsidR="00B6431D" w:rsidRPr="0043511F" w:rsidRDefault="00B6431D" w:rsidP="0093748D">
            <w:pPr>
              <w:spacing w:after="0" w:line="240" w:lineRule="auto"/>
              <w:rPr>
                <w:rFonts w:ascii="Calibri" w:eastAsia="Times New Roman" w:hAnsi="Calibri" w:cs="Times New Roman"/>
                <w:i/>
                <w:iCs/>
                <w:color w:val="000000"/>
                <w:sz w:val="18"/>
                <w:szCs w:val="18"/>
                <w:lang w:eastAsia="nl-NL"/>
              </w:rPr>
            </w:pPr>
            <w:r w:rsidRPr="0043511F">
              <w:rPr>
                <w:rFonts w:ascii="Calibri" w:eastAsia="Times New Roman" w:hAnsi="Calibri" w:cs="Times New Roman"/>
                <w:i/>
                <w:iCs/>
                <w:color w:val="000000"/>
                <w:sz w:val="18"/>
                <w:szCs w:val="18"/>
                <w:lang w:eastAsia="nl-NL"/>
              </w:rPr>
              <w:t>Niet subsidiabele kosten</w:t>
            </w:r>
          </w:p>
        </w:tc>
        <w:tc>
          <w:tcPr>
            <w:tcW w:w="960" w:type="dxa"/>
            <w:tcBorders>
              <w:top w:val="nil"/>
              <w:left w:val="nil"/>
              <w:bottom w:val="single" w:sz="8" w:space="0" w:color="auto"/>
              <w:right w:val="single" w:sz="8" w:space="0" w:color="auto"/>
            </w:tcBorders>
            <w:shd w:val="clear" w:color="auto" w:fill="auto"/>
            <w:noWrap/>
            <w:vAlign w:val="center"/>
            <w:hideMark/>
          </w:tcPr>
          <w:p w14:paraId="094F11C0"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noWrap/>
            <w:vAlign w:val="center"/>
            <w:hideMark/>
          </w:tcPr>
          <w:p w14:paraId="39689CC9"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7D53A109"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single" w:sz="8" w:space="0" w:color="auto"/>
            </w:tcBorders>
            <w:shd w:val="clear" w:color="auto" w:fill="auto"/>
            <w:vAlign w:val="center"/>
            <w:hideMark/>
          </w:tcPr>
          <w:p w14:paraId="0C55C431"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821" w:type="dxa"/>
            <w:tcBorders>
              <w:top w:val="nil"/>
              <w:left w:val="nil"/>
              <w:bottom w:val="single" w:sz="8" w:space="0" w:color="auto"/>
              <w:right w:val="single" w:sz="8" w:space="0" w:color="auto"/>
            </w:tcBorders>
            <w:shd w:val="clear" w:color="auto" w:fill="auto"/>
            <w:vAlign w:val="center"/>
            <w:hideMark/>
          </w:tcPr>
          <w:p w14:paraId="51545142"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r>
      <w:tr w:rsidR="00B6431D" w:rsidRPr="0043511F" w14:paraId="7989E71A" w14:textId="77777777" w:rsidTr="0093748D">
        <w:trPr>
          <w:trHeight w:val="315"/>
        </w:trPr>
        <w:tc>
          <w:tcPr>
            <w:tcW w:w="703" w:type="dxa"/>
            <w:tcBorders>
              <w:top w:val="nil"/>
              <w:left w:val="single" w:sz="8" w:space="0" w:color="auto"/>
              <w:bottom w:val="single" w:sz="8" w:space="0" w:color="auto"/>
              <w:right w:val="nil"/>
            </w:tcBorders>
            <w:shd w:val="clear" w:color="auto" w:fill="auto"/>
            <w:vAlign w:val="center"/>
            <w:hideMark/>
          </w:tcPr>
          <w:p w14:paraId="5EADEC61"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515220A6"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56BB7138"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6FF36747"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67CE0B3F" w14:textId="77777777" w:rsidR="00B6431D" w:rsidRPr="0043511F" w:rsidRDefault="00B6431D" w:rsidP="0093748D">
            <w:pPr>
              <w:spacing w:after="0" w:line="240" w:lineRule="auto"/>
              <w:rPr>
                <w:rFonts w:ascii="Calibri" w:eastAsia="Times New Roman" w:hAnsi="Calibri" w:cs="Times New Roman"/>
                <w:i/>
                <w:iCs/>
                <w:color w:val="000000"/>
                <w:sz w:val="18"/>
                <w:szCs w:val="18"/>
                <w:lang w:eastAsia="nl-NL"/>
              </w:rPr>
            </w:pPr>
            <w:r w:rsidRPr="0043511F">
              <w:rPr>
                <w:rFonts w:ascii="Calibri" w:eastAsia="Times New Roman" w:hAnsi="Calibri" w:cs="Times New Roman"/>
                <w:i/>
                <w:iCs/>
                <w:color w:val="000000"/>
                <w:sz w:val="18"/>
                <w:szCs w:val="18"/>
                <w:lang w:eastAsia="nl-NL"/>
              </w:rPr>
              <w:t>Totaal</w:t>
            </w:r>
          </w:p>
        </w:tc>
        <w:tc>
          <w:tcPr>
            <w:tcW w:w="1051" w:type="dxa"/>
            <w:tcBorders>
              <w:top w:val="nil"/>
              <w:left w:val="nil"/>
              <w:bottom w:val="single" w:sz="8" w:space="0" w:color="auto"/>
              <w:right w:val="single" w:sz="8" w:space="0" w:color="auto"/>
            </w:tcBorders>
            <w:shd w:val="clear" w:color="auto" w:fill="auto"/>
            <w:noWrap/>
            <w:vAlign w:val="center"/>
            <w:hideMark/>
          </w:tcPr>
          <w:p w14:paraId="669264D9" w14:textId="77777777" w:rsidR="00B6431D" w:rsidRPr="0043511F" w:rsidRDefault="00B6431D" w:rsidP="0093748D">
            <w:pPr>
              <w:spacing w:after="0" w:line="240" w:lineRule="auto"/>
              <w:rPr>
                <w:rFonts w:ascii="Calibri" w:eastAsia="Times New Roman" w:hAnsi="Calibri" w:cs="Times New Roman"/>
                <w:i/>
                <w:iCs/>
                <w:color w:val="000000"/>
                <w:sz w:val="18"/>
                <w:szCs w:val="18"/>
                <w:lang w:eastAsia="nl-NL"/>
              </w:rPr>
            </w:pPr>
            <w:r w:rsidRPr="0043511F">
              <w:rPr>
                <w:rFonts w:ascii="Calibri" w:eastAsia="Times New Roman" w:hAnsi="Calibri" w:cs="Times New Roman"/>
                <w:i/>
                <w:iCs/>
                <w:color w:val="000000"/>
                <w:sz w:val="18"/>
                <w:szCs w:val="18"/>
                <w:lang w:eastAsia="nl-NL"/>
              </w:rPr>
              <w:t>Totale kosten</w:t>
            </w:r>
          </w:p>
        </w:tc>
        <w:tc>
          <w:tcPr>
            <w:tcW w:w="960" w:type="dxa"/>
            <w:tcBorders>
              <w:top w:val="nil"/>
              <w:left w:val="nil"/>
              <w:bottom w:val="single" w:sz="8" w:space="0" w:color="auto"/>
              <w:right w:val="single" w:sz="8" w:space="0" w:color="auto"/>
            </w:tcBorders>
            <w:shd w:val="clear" w:color="auto" w:fill="auto"/>
            <w:noWrap/>
            <w:vAlign w:val="center"/>
            <w:hideMark/>
          </w:tcPr>
          <w:p w14:paraId="1933C76E"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72767E55" w14:textId="77777777" w:rsidR="00B6431D" w:rsidRPr="0043511F" w:rsidRDefault="00B6431D" w:rsidP="0093748D">
            <w:pPr>
              <w:spacing w:after="0" w:line="240" w:lineRule="auto"/>
              <w:rPr>
                <w:rFonts w:ascii="Calibri" w:eastAsia="Times New Roman" w:hAnsi="Calibri" w:cs="Times New Roman"/>
                <w:b/>
                <w:bCs/>
                <w:color w:val="000000"/>
                <w:sz w:val="18"/>
                <w:szCs w:val="18"/>
                <w:lang w:eastAsia="nl-NL"/>
              </w:rPr>
            </w:pPr>
            <w:r w:rsidRPr="0043511F">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noWrap/>
            <w:vAlign w:val="center"/>
            <w:hideMark/>
          </w:tcPr>
          <w:p w14:paraId="46D965A2"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1D1CE147"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77FB2A12" w14:textId="77777777" w:rsidR="00B6431D" w:rsidRPr="0043511F" w:rsidRDefault="00B6431D" w:rsidP="0093748D">
            <w:pPr>
              <w:spacing w:after="0" w:line="240" w:lineRule="auto"/>
              <w:rPr>
                <w:rFonts w:ascii="Calibri" w:eastAsia="Times New Roman" w:hAnsi="Calibri" w:cs="Times New Roman"/>
                <w:color w:val="000000"/>
                <w:sz w:val="18"/>
                <w:szCs w:val="18"/>
                <w:lang w:eastAsia="nl-NL"/>
              </w:rPr>
            </w:pPr>
            <w:r w:rsidRPr="0043511F">
              <w:rPr>
                <w:rFonts w:ascii="Calibri" w:eastAsia="Times New Roman" w:hAnsi="Calibri" w:cs="Times New Roman"/>
                <w:color w:val="000000"/>
                <w:sz w:val="18"/>
                <w:szCs w:val="18"/>
                <w:lang w:eastAsia="nl-NL"/>
              </w:rPr>
              <w:t>€</w:t>
            </w:r>
          </w:p>
        </w:tc>
      </w:tr>
    </w:tbl>
    <w:p w14:paraId="1B0EE4AD" w14:textId="606685DB" w:rsidR="004741B7" w:rsidRPr="005547ED" w:rsidRDefault="004741B7" w:rsidP="001D2989">
      <w:pPr>
        <w:rPr>
          <w:i/>
        </w:rPr>
      </w:pPr>
      <w:r w:rsidRPr="005547ED">
        <w:rPr>
          <w:i/>
        </w:rPr>
        <w:t xml:space="preserve"> </w:t>
      </w:r>
    </w:p>
    <w:p w14:paraId="60D870BA" w14:textId="77777777" w:rsidR="004741B7" w:rsidRDefault="004741B7" w:rsidP="004741B7">
      <w:pPr>
        <w:spacing w:after="0" w:line="240" w:lineRule="auto"/>
      </w:pPr>
      <w:r>
        <w:t>* Geef aan per begrotingspost uit welke kostensoorten deze post bestaat.</w:t>
      </w:r>
    </w:p>
    <w:p w14:paraId="6A6988CD" w14:textId="77777777" w:rsidR="004741B7" w:rsidRDefault="004741B7" w:rsidP="004741B7">
      <w:pPr>
        <w:spacing w:after="0" w:line="240" w:lineRule="auto"/>
      </w:pPr>
      <w:r>
        <w:t xml:space="preserve">** </w:t>
      </w:r>
      <w:r w:rsidRPr="00DA1B70">
        <w:t>Indien leverancier nog niet bekend is, dan aangeven wie vermoedelijk de leverancier wordt.</w:t>
      </w:r>
    </w:p>
    <w:p w14:paraId="6DB21CA0" w14:textId="77777777" w:rsidR="004741B7" w:rsidRDefault="004741B7" w:rsidP="004741B7">
      <w:pPr>
        <w:spacing w:after="0" w:line="240" w:lineRule="auto"/>
      </w:pPr>
      <w:r>
        <w:t>*** Indien nog niet bekend is welke medewerkers deelnemen aan het project, geef dan algemene functiebeschrijving met een gemiddeld uurtarief op, maar wel per functieniveau.</w:t>
      </w:r>
    </w:p>
    <w:p w14:paraId="65012580" w14:textId="232B3E22" w:rsidR="004741B7" w:rsidRDefault="004741B7" w:rsidP="004741B7">
      <w:pPr>
        <w:spacing w:after="0" w:line="240" w:lineRule="auto"/>
      </w:pPr>
      <w:r>
        <w:t>**** Geef hier alleen het voor u niet verrekenbare deel van de BTW op.</w:t>
      </w:r>
    </w:p>
    <w:p w14:paraId="4CFB53C6" w14:textId="0A4509B9" w:rsidR="003960FF" w:rsidRDefault="003960FF" w:rsidP="004741B7">
      <w:pPr>
        <w:spacing w:after="0" w:line="240" w:lineRule="auto"/>
      </w:pPr>
      <w:r>
        <w:t xml:space="preserve">***** </w:t>
      </w:r>
      <w:r w:rsidRPr="003960FF">
        <w:t>Tot aan de eigen bijdrage van 20% van de projectkosten hoeven inkomsten met betrekking tot deelnemersbijdragen niet in mindering gebracht te worden op de projectkosten.</w:t>
      </w:r>
    </w:p>
    <w:p w14:paraId="09E4035E" w14:textId="69455545" w:rsidR="001D2989" w:rsidRDefault="001D2989" w:rsidP="004741B7">
      <w:pPr>
        <w:spacing w:after="0" w:line="240" w:lineRule="auto"/>
      </w:pPr>
    </w:p>
    <w:p w14:paraId="5FDAFBA1" w14:textId="77777777" w:rsidR="003A78AD" w:rsidRDefault="003A78AD" w:rsidP="003A78AD">
      <w:pPr>
        <w:spacing w:after="0" w:line="240" w:lineRule="auto"/>
      </w:pPr>
      <w:r w:rsidRPr="00DE18C4">
        <w:t>Tot aan de eigen bijdrage van de projectkosten hoeven inkomsten niet in mindering gebracht te worden op de projectkosten.</w:t>
      </w:r>
    </w:p>
    <w:p w14:paraId="28E59982" w14:textId="77777777" w:rsidR="00943AA5" w:rsidRDefault="00943AA5" w:rsidP="004741B7">
      <w:pPr>
        <w:spacing w:after="0" w:line="240" w:lineRule="auto"/>
      </w:pPr>
    </w:p>
    <w:p w14:paraId="7CAD1C07" w14:textId="08A77820" w:rsidR="004741B7" w:rsidRDefault="004741B7" w:rsidP="004741B7">
      <w:pPr>
        <w:spacing w:after="0" w:line="240" w:lineRule="auto"/>
      </w:pPr>
      <w:r>
        <w:t>4.2 Financiering</w:t>
      </w:r>
    </w:p>
    <w:p w14:paraId="1819292A" w14:textId="77777777" w:rsidR="004741B7" w:rsidRDefault="004741B7" w:rsidP="004741B7">
      <w:pPr>
        <w:spacing w:after="0" w:line="240" w:lineRule="auto"/>
      </w:pPr>
    </w:p>
    <w:p w14:paraId="184CE409" w14:textId="6019DBAD" w:rsidR="004741B7" w:rsidRPr="00DA1B70" w:rsidRDefault="004741B7" w:rsidP="004741B7">
      <w:pPr>
        <w:spacing w:after="0" w:line="240" w:lineRule="auto"/>
        <w:rPr>
          <w:i/>
          <w:color w:val="A6A6A6" w:themeColor="background1" w:themeShade="A6"/>
        </w:rPr>
      </w:pPr>
      <w:r>
        <w:rPr>
          <w:i/>
          <w:color w:val="A6A6A6" w:themeColor="background1" w:themeShade="A6"/>
        </w:rPr>
        <w:t xml:space="preserve">De financiering van </w:t>
      </w:r>
      <w:r w:rsidR="00932248">
        <w:rPr>
          <w:i/>
          <w:color w:val="A6A6A6" w:themeColor="background1" w:themeShade="A6"/>
        </w:rPr>
        <w:t xml:space="preserve">de subsidiabele kosten van </w:t>
      </w:r>
      <w:r>
        <w:rPr>
          <w:i/>
          <w:color w:val="A6A6A6" w:themeColor="background1" w:themeShade="A6"/>
        </w:rPr>
        <w:t xml:space="preserve">uw project dient sluitend te zijn met de begroting. </w:t>
      </w:r>
      <w:r w:rsidRPr="00DA1B70">
        <w:rPr>
          <w:i/>
          <w:color w:val="A6A6A6" w:themeColor="background1" w:themeShade="A6"/>
        </w:rPr>
        <w:t xml:space="preserve">Indien sprake is van een samenwerkingsverband stelt u de financiering op per partner in het project. Uw financiering dient te zijn weergegeven in het format zoals hieronder weergegeven: </w:t>
      </w:r>
    </w:p>
    <w:p w14:paraId="58D4F473" w14:textId="77777777" w:rsidR="004741B7" w:rsidRDefault="004741B7" w:rsidP="004741B7">
      <w:pPr>
        <w:spacing w:after="0" w:line="240" w:lineRule="auto"/>
      </w:pPr>
    </w:p>
    <w:tbl>
      <w:tblPr>
        <w:tblStyle w:val="Tabelraster"/>
        <w:tblW w:w="9005" w:type="dxa"/>
        <w:tblLook w:val="04A0" w:firstRow="1" w:lastRow="0" w:firstColumn="1" w:lastColumn="0" w:noHBand="0" w:noVBand="1"/>
      </w:tblPr>
      <w:tblGrid>
        <w:gridCol w:w="987"/>
        <w:gridCol w:w="3828"/>
        <w:gridCol w:w="1417"/>
        <w:gridCol w:w="849"/>
        <w:gridCol w:w="1924"/>
      </w:tblGrid>
      <w:tr w:rsidR="00B6431D" w:rsidRPr="00C7469F" w14:paraId="115FE62C" w14:textId="77777777" w:rsidTr="00F546A8">
        <w:trPr>
          <w:trHeight w:val="529"/>
        </w:trPr>
        <w:tc>
          <w:tcPr>
            <w:tcW w:w="987" w:type="dxa"/>
          </w:tcPr>
          <w:p w14:paraId="62FB78C6" w14:textId="2EDEC31F" w:rsidR="00B6431D" w:rsidRPr="00C7469F" w:rsidRDefault="00B6431D" w:rsidP="00932248">
            <w:pPr>
              <w:rPr>
                <w:b/>
                <w:sz w:val="20"/>
              </w:rPr>
            </w:pPr>
            <w:r>
              <w:rPr>
                <w:b/>
                <w:sz w:val="20"/>
              </w:rPr>
              <w:t>Partner</w:t>
            </w:r>
          </w:p>
        </w:tc>
        <w:tc>
          <w:tcPr>
            <w:tcW w:w="3828" w:type="dxa"/>
          </w:tcPr>
          <w:p w14:paraId="7CB2CF0B" w14:textId="5A50A5F4" w:rsidR="00B6431D" w:rsidRPr="00C7469F" w:rsidRDefault="00B6431D" w:rsidP="00932248">
            <w:pPr>
              <w:rPr>
                <w:b/>
                <w:sz w:val="20"/>
              </w:rPr>
            </w:pPr>
            <w:r w:rsidRPr="00C7469F">
              <w:rPr>
                <w:b/>
                <w:sz w:val="20"/>
              </w:rPr>
              <w:t>Financier</w:t>
            </w:r>
            <w:r>
              <w:rPr>
                <w:b/>
                <w:sz w:val="20"/>
              </w:rPr>
              <w:t xml:space="preserve"> subsidiabele kosten</w:t>
            </w:r>
          </w:p>
        </w:tc>
        <w:tc>
          <w:tcPr>
            <w:tcW w:w="1417" w:type="dxa"/>
          </w:tcPr>
          <w:p w14:paraId="72BDCF15" w14:textId="77777777" w:rsidR="00B6431D" w:rsidRPr="00C7469F" w:rsidRDefault="00B6431D" w:rsidP="004741B7">
            <w:pPr>
              <w:rPr>
                <w:b/>
                <w:sz w:val="20"/>
              </w:rPr>
            </w:pPr>
            <w:r>
              <w:rPr>
                <w:b/>
                <w:sz w:val="20"/>
              </w:rPr>
              <w:t>Begroting</w:t>
            </w:r>
          </w:p>
        </w:tc>
        <w:tc>
          <w:tcPr>
            <w:tcW w:w="849" w:type="dxa"/>
          </w:tcPr>
          <w:p w14:paraId="76BE3CA8" w14:textId="77777777" w:rsidR="00B6431D" w:rsidRPr="00C7469F" w:rsidRDefault="00B6431D" w:rsidP="004741B7">
            <w:pPr>
              <w:rPr>
                <w:b/>
                <w:sz w:val="20"/>
              </w:rPr>
            </w:pPr>
            <w:r>
              <w:rPr>
                <w:b/>
                <w:sz w:val="20"/>
              </w:rPr>
              <w:t>%</w:t>
            </w:r>
          </w:p>
        </w:tc>
        <w:tc>
          <w:tcPr>
            <w:tcW w:w="1924" w:type="dxa"/>
          </w:tcPr>
          <w:p w14:paraId="7B29E5C0" w14:textId="77777777" w:rsidR="00B6431D" w:rsidRDefault="00B6431D" w:rsidP="004741B7">
            <w:pPr>
              <w:rPr>
                <w:b/>
                <w:sz w:val="20"/>
              </w:rPr>
            </w:pPr>
            <w:r>
              <w:rPr>
                <w:b/>
                <w:sz w:val="20"/>
              </w:rPr>
              <w:t>Vast/proportioneel*</w:t>
            </w:r>
          </w:p>
        </w:tc>
      </w:tr>
      <w:tr w:rsidR="00B6431D" w:rsidRPr="00C7469F" w14:paraId="678D1138" w14:textId="77777777" w:rsidTr="00F546A8">
        <w:trPr>
          <w:trHeight w:val="238"/>
        </w:trPr>
        <w:tc>
          <w:tcPr>
            <w:tcW w:w="987" w:type="dxa"/>
          </w:tcPr>
          <w:p w14:paraId="3509EAB3" w14:textId="77777777" w:rsidR="00B6431D" w:rsidRPr="00C7469F" w:rsidRDefault="00B6431D" w:rsidP="004741B7">
            <w:pPr>
              <w:rPr>
                <w:sz w:val="20"/>
              </w:rPr>
            </w:pPr>
          </w:p>
        </w:tc>
        <w:tc>
          <w:tcPr>
            <w:tcW w:w="3828" w:type="dxa"/>
          </w:tcPr>
          <w:p w14:paraId="270DDD5C" w14:textId="64553CCA" w:rsidR="00B6431D" w:rsidRPr="00C7469F" w:rsidRDefault="00B6431D" w:rsidP="004741B7">
            <w:pPr>
              <w:rPr>
                <w:sz w:val="20"/>
              </w:rPr>
            </w:pPr>
            <w:r w:rsidRPr="00C7469F">
              <w:rPr>
                <w:sz w:val="20"/>
              </w:rPr>
              <w:t>Eigen bijdrage</w:t>
            </w:r>
            <w:r>
              <w:rPr>
                <w:sz w:val="20"/>
              </w:rPr>
              <w:t>(n) aanvrager(s) ****</w:t>
            </w:r>
          </w:p>
        </w:tc>
        <w:tc>
          <w:tcPr>
            <w:tcW w:w="1417" w:type="dxa"/>
          </w:tcPr>
          <w:p w14:paraId="59F1CED0" w14:textId="77777777" w:rsidR="00B6431D" w:rsidRPr="00C7469F" w:rsidRDefault="00B6431D" w:rsidP="004741B7">
            <w:pPr>
              <w:rPr>
                <w:sz w:val="20"/>
              </w:rPr>
            </w:pPr>
            <w:r>
              <w:rPr>
                <w:sz w:val="20"/>
              </w:rPr>
              <w:t>€ 0,00</w:t>
            </w:r>
          </w:p>
        </w:tc>
        <w:tc>
          <w:tcPr>
            <w:tcW w:w="849" w:type="dxa"/>
          </w:tcPr>
          <w:p w14:paraId="2C97EAD7" w14:textId="77777777" w:rsidR="00B6431D" w:rsidRPr="00C7469F" w:rsidRDefault="00B6431D" w:rsidP="004741B7">
            <w:pPr>
              <w:rPr>
                <w:sz w:val="20"/>
              </w:rPr>
            </w:pPr>
            <w:r>
              <w:rPr>
                <w:sz w:val="20"/>
              </w:rPr>
              <w:t>…</w:t>
            </w:r>
          </w:p>
        </w:tc>
        <w:tc>
          <w:tcPr>
            <w:tcW w:w="1924" w:type="dxa"/>
          </w:tcPr>
          <w:p w14:paraId="5B18F573" w14:textId="77777777" w:rsidR="00B6431D" w:rsidRPr="00C7469F" w:rsidRDefault="00B6431D" w:rsidP="004741B7">
            <w:pPr>
              <w:rPr>
                <w:sz w:val="20"/>
              </w:rPr>
            </w:pPr>
          </w:p>
        </w:tc>
      </w:tr>
      <w:tr w:rsidR="00B6431D" w:rsidRPr="00C7469F" w14:paraId="78371C03" w14:textId="77777777" w:rsidTr="00F546A8">
        <w:trPr>
          <w:trHeight w:val="129"/>
        </w:trPr>
        <w:tc>
          <w:tcPr>
            <w:tcW w:w="987" w:type="dxa"/>
          </w:tcPr>
          <w:p w14:paraId="65E16C64" w14:textId="77777777" w:rsidR="00B6431D" w:rsidRDefault="00B6431D" w:rsidP="004741B7">
            <w:pPr>
              <w:rPr>
                <w:sz w:val="20"/>
              </w:rPr>
            </w:pPr>
          </w:p>
        </w:tc>
        <w:tc>
          <w:tcPr>
            <w:tcW w:w="3828" w:type="dxa"/>
          </w:tcPr>
          <w:p w14:paraId="29DA8662" w14:textId="587D9C48" w:rsidR="00B6431D" w:rsidRPr="00C7469F" w:rsidRDefault="00B6431D" w:rsidP="004741B7">
            <w:pPr>
              <w:rPr>
                <w:sz w:val="20"/>
              </w:rPr>
            </w:pPr>
            <w:r>
              <w:rPr>
                <w:sz w:val="20"/>
              </w:rPr>
              <w:t>Overige financiering privaat**</w:t>
            </w:r>
          </w:p>
        </w:tc>
        <w:tc>
          <w:tcPr>
            <w:tcW w:w="1417" w:type="dxa"/>
          </w:tcPr>
          <w:p w14:paraId="3F622CCD" w14:textId="77777777" w:rsidR="00B6431D" w:rsidRPr="00C7469F" w:rsidRDefault="00B6431D" w:rsidP="004741B7">
            <w:pPr>
              <w:rPr>
                <w:sz w:val="20"/>
              </w:rPr>
            </w:pPr>
            <w:r>
              <w:rPr>
                <w:sz w:val="20"/>
              </w:rPr>
              <w:t>€ 0,00</w:t>
            </w:r>
          </w:p>
        </w:tc>
        <w:tc>
          <w:tcPr>
            <w:tcW w:w="849" w:type="dxa"/>
          </w:tcPr>
          <w:p w14:paraId="345D8E17" w14:textId="77777777" w:rsidR="00B6431D" w:rsidRPr="00C7469F" w:rsidRDefault="00B6431D" w:rsidP="004741B7">
            <w:pPr>
              <w:rPr>
                <w:sz w:val="20"/>
              </w:rPr>
            </w:pPr>
            <w:r>
              <w:rPr>
                <w:sz w:val="20"/>
              </w:rPr>
              <w:t>…</w:t>
            </w:r>
          </w:p>
        </w:tc>
        <w:tc>
          <w:tcPr>
            <w:tcW w:w="1924" w:type="dxa"/>
          </w:tcPr>
          <w:p w14:paraId="0420C520" w14:textId="77777777" w:rsidR="00B6431D" w:rsidRPr="00C7469F" w:rsidRDefault="00B6431D" w:rsidP="004741B7">
            <w:pPr>
              <w:rPr>
                <w:sz w:val="20"/>
              </w:rPr>
            </w:pPr>
          </w:p>
        </w:tc>
      </w:tr>
      <w:tr w:rsidR="00B6431D" w:rsidRPr="00C7469F" w14:paraId="0CEB3D4C" w14:textId="77777777" w:rsidTr="00F546A8">
        <w:trPr>
          <w:trHeight w:val="129"/>
        </w:trPr>
        <w:tc>
          <w:tcPr>
            <w:tcW w:w="987" w:type="dxa"/>
          </w:tcPr>
          <w:p w14:paraId="184B63A7" w14:textId="77777777" w:rsidR="00B6431D" w:rsidRDefault="00B6431D" w:rsidP="004741B7">
            <w:pPr>
              <w:rPr>
                <w:sz w:val="20"/>
              </w:rPr>
            </w:pPr>
          </w:p>
        </w:tc>
        <w:tc>
          <w:tcPr>
            <w:tcW w:w="3828" w:type="dxa"/>
          </w:tcPr>
          <w:p w14:paraId="753A928D" w14:textId="14082A4C" w:rsidR="00B6431D" w:rsidRPr="00C7469F" w:rsidRDefault="00B6431D" w:rsidP="004741B7">
            <w:pPr>
              <w:rPr>
                <w:sz w:val="20"/>
              </w:rPr>
            </w:pPr>
            <w:r>
              <w:rPr>
                <w:sz w:val="20"/>
              </w:rPr>
              <w:t xml:space="preserve">Overige financiering publiek </w:t>
            </w:r>
            <w:r w:rsidRPr="00792AD7">
              <w:rPr>
                <w:sz w:val="20"/>
              </w:rPr>
              <w:t>***</w:t>
            </w:r>
          </w:p>
        </w:tc>
        <w:tc>
          <w:tcPr>
            <w:tcW w:w="1417" w:type="dxa"/>
          </w:tcPr>
          <w:p w14:paraId="631527FA" w14:textId="77777777" w:rsidR="00B6431D" w:rsidRPr="00C7469F" w:rsidRDefault="00B6431D" w:rsidP="004741B7">
            <w:pPr>
              <w:rPr>
                <w:sz w:val="20"/>
              </w:rPr>
            </w:pPr>
            <w:r>
              <w:rPr>
                <w:sz w:val="20"/>
              </w:rPr>
              <w:t>€ 0,00</w:t>
            </w:r>
          </w:p>
        </w:tc>
        <w:tc>
          <w:tcPr>
            <w:tcW w:w="849" w:type="dxa"/>
          </w:tcPr>
          <w:p w14:paraId="3DAB8C4B" w14:textId="77777777" w:rsidR="00B6431D" w:rsidRPr="00C7469F" w:rsidRDefault="00B6431D" w:rsidP="004741B7">
            <w:pPr>
              <w:rPr>
                <w:sz w:val="20"/>
              </w:rPr>
            </w:pPr>
            <w:r>
              <w:rPr>
                <w:sz w:val="20"/>
              </w:rPr>
              <w:t>…</w:t>
            </w:r>
          </w:p>
        </w:tc>
        <w:tc>
          <w:tcPr>
            <w:tcW w:w="1924" w:type="dxa"/>
          </w:tcPr>
          <w:p w14:paraId="7931F75A" w14:textId="77777777" w:rsidR="00B6431D" w:rsidRPr="00C7469F" w:rsidRDefault="00B6431D" w:rsidP="004741B7">
            <w:pPr>
              <w:rPr>
                <w:sz w:val="20"/>
              </w:rPr>
            </w:pPr>
          </w:p>
        </w:tc>
      </w:tr>
      <w:tr w:rsidR="00B6431D" w:rsidRPr="00C7469F" w14:paraId="57E34591" w14:textId="77777777" w:rsidTr="00F546A8">
        <w:trPr>
          <w:trHeight w:val="70"/>
        </w:trPr>
        <w:tc>
          <w:tcPr>
            <w:tcW w:w="987" w:type="dxa"/>
          </w:tcPr>
          <w:p w14:paraId="2BF50FBB" w14:textId="77777777" w:rsidR="00B6431D" w:rsidRDefault="00B6431D" w:rsidP="004741B7">
            <w:pPr>
              <w:rPr>
                <w:sz w:val="20"/>
              </w:rPr>
            </w:pPr>
          </w:p>
        </w:tc>
        <w:tc>
          <w:tcPr>
            <w:tcW w:w="3828" w:type="dxa"/>
          </w:tcPr>
          <w:p w14:paraId="379B3AFE" w14:textId="1F3AC06E" w:rsidR="00B6431D" w:rsidRPr="00C7469F" w:rsidRDefault="00B6431D" w:rsidP="004741B7">
            <w:pPr>
              <w:rPr>
                <w:sz w:val="20"/>
              </w:rPr>
            </w:pPr>
            <w:r>
              <w:rPr>
                <w:sz w:val="20"/>
              </w:rPr>
              <w:t>Gevraagde subsidie POP3</w:t>
            </w:r>
          </w:p>
        </w:tc>
        <w:tc>
          <w:tcPr>
            <w:tcW w:w="1417" w:type="dxa"/>
          </w:tcPr>
          <w:p w14:paraId="5932E675" w14:textId="77777777" w:rsidR="00B6431D" w:rsidRPr="005B4A34" w:rsidRDefault="00B6431D" w:rsidP="004741B7">
            <w:pPr>
              <w:rPr>
                <w:color w:val="A6A6A6" w:themeColor="background1" w:themeShade="A6"/>
                <w:sz w:val="20"/>
              </w:rPr>
            </w:pPr>
            <w:r>
              <w:rPr>
                <w:sz w:val="20"/>
              </w:rPr>
              <w:t>€ 0,00</w:t>
            </w:r>
          </w:p>
        </w:tc>
        <w:tc>
          <w:tcPr>
            <w:tcW w:w="849" w:type="dxa"/>
          </w:tcPr>
          <w:p w14:paraId="10BFFB96" w14:textId="77777777" w:rsidR="00B6431D" w:rsidRPr="00C7469F" w:rsidRDefault="00B6431D" w:rsidP="004741B7">
            <w:pPr>
              <w:rPr>
                <w:sz w:val="20"/>
              </w:rPr>
            </w:pPr>
            <w:r>
              <w:rPr>
                <w:sz w:val="20"/>
              </w:rPr>
              <w:t>…</w:t>
            </w:r>
          </w:p>
        </w:tc>
        <w:tc>
          <w:tcPr>
            <w:tcW w:w="1924" w:type="dxa"/>
          </w:tcPr>
          <w:p w14:paraId="30235E3E" w14:textId="77777777" w:rsidR="00B6431D" w:rsidRPr="00C7469F" w:rsidRDefault="00B6431D" w:rsidP="004741B7">
            <w:pPr>
              <w:rPr>
                <w:sz w:val="20"/>
              </w:rPr>
            </w:pPr>
          </w:p>
        </w:tc>
      </w:tr>
      <w:tr w:rsidR="00B6431D" w:rsidRPr="00C7469F" w14:paraId="34095F2B" w14:textId="77777777" w:rsidTr="00F546A8">
        <w:trPr>
          <w:trHeight w:val="70"/>
        </w:trPr>
        <w:tc>
          <w:tcPr>
            <w:tcW w:w="987" w:type="dxa"/>
          </w:tcPr>
          <w:p w14:paraId="2B0682B0" w14:textId="77777777" w:rsidR="00B6431D" w:rsidRPr="00D70EEC" w:rsidRDefault="00B6431D" w:rsidP="004741B7">
            <w:pPr>
              <w:rPr>
                <w:sz w:val="20"/>
              </w:rPr>
            </w:pPr>
          </w:p>
        </w:tc>
        <w:tc>
          <w:tcPr>
            <w:tcW w:w="3828" w:type="dxa"/>
          </w:tcPr>
          <w:p w14:paraId="44F0ABBC" w14:textId="7369559E" w:rsidR="00B6431D" w:rsidRPr="00C7469F" w:rsidRDefault="00B6431D" w:rsidP="004741B7">
            <w:pPr>
              <w:rPr>
                <w:sz w:val="20"/>
              </w:rPr>
            </w:pPr>
            <w:r w:rsidRPr="00D70EEC">
              <w:rPr>
                <w:sz w:val="20"/>
              </w:rPr>
              <w:t>Totale financiering</w:t>
            </w:r>
          </w:p>
        </w:tc>
        <w:tc>
          <w:tcPr>
            <w:tcW w:w="1417" w:type="dxa"/>
          </w:tcPr>
          <w:p w14:paraId="5FF91FE4" w14:textId="77777777" w:rsidR="00B6431D" w:rsidRPr="00C7469F" w:rsidRDefault="00B6431D" w:rsidP="004741B7">
            <w:pPr>
              <w:rPr>
                <w:i/>
                <w:sz w:val="20"/>
              </w:rPr>
            </w:pPr>
            <w:r>
              <w:rPr>
                <w:sz w:val="20"/>
              </w:rPr>
              <w:t>€ 0,00</w:t>
            </w:r>
          </w:p>
        </w:tc>
        <w:tc>
          <w:tcPr>
            <w:tcW w:w="849" w:type="dxa"/>
          </w:tcPr>
          <w:p w14:paraId="73494A70" w14:textId="77777777" w:rsidR="00B6431D" w:rsidRPr="00C7469F" w:rsidRDefault="00B6431D" w:rsidP="004741B7">
            <w:pPr>
              <w:rPr>
                <w:sz w:val="20"/>
              </w:rPr>
            </w:pPr>
            <w:r>
              <w:rPr>
                <w:sz w:val="20"/>
              </w:rPr>
              <w:t>100</w:t>
            </w:r>
          </w:p>
        </w:tc>
        <w:tc>
          <w:tcPr>
            <w:tcW w:w="1924" w:type="dxa"/>
          </w:tcPr>
          <w:p w14:paraId="5DB99802" w14:textId="77777777" w:rsidR="00B6431D" w:rsidRPr="00C7469F" w:rsidRDefault="00B6431D" w:rsidP="004741B7">
            <w:pPr>
              <w:rPr>
                <w:sz w:val="20"/>
              </w:rPr>
            </w:pPr>
          </w:p>
        </w:tc>
      </w:tr>
    </w:tbl>
    <w:p w14:paraId="27D74D32" w14:textId="309DF042" w:rsidR="00C621BA" w:rsidRDefault="00C621BA" w:rsidP="004741B7">
      <w:pPr>
        <w:spacing w:after="0" w:line="240" w:lineRule="auto"/>
      </w:pPr>
    </w:p>
    <w:p w14:paraId="716328D8" w14:textId="77777777" w:rsidR="004741B7" w:rsidRDefault="004741B7" w:rsidP="004741B7">
      <w:pPr>
        <w:spacing w:after="0" w:line="240" w:lineRule="auto"/>
      </w:pPr>
      <w:r>
        <w:t xml:space="preserve">* Geef aan of het om een proportionele (%) of vaste bijdrage in de subsidiabele kosten gaat. </w:t>
      </w:r>
    </w:p>
    <w:p w14:paraId="0422DE0F" w14:textId="77777777" w:rsidR="004741B7" w:rsidRDefault="004741B7" w:rsidP="004741B7">
      <w:pPr>
        <w:spacing w:after="0" w:line="240" w:lineRule="auto"/>
      </w:pPr>
      <w:r>
        <w:lastRenderedPageBreak/>
        <w:t>** Indien van toepassing. Let op: financieringsbijdragen van organisaties buiten het project moeten worden onderbouwd met een bewijs van toegezegde financiering (verplichte bijlage uit checklist in bijlage A).</w:t>
      </w:r>
    </w:p>
    <w:p w14:paraId="48AD9507" w14:textId="07804B82" w:rsidR="004741B7" w:rsidRDefault="004741B7" w:rsidP="004741B7">
      <w:pPr>
        <w:spacing w:after="0" w:line="240" w:lineRule="auto"/>
      </w:pPr>
      <w:r w:rsidRPr="00792AD7">
        <w:t>*** Hieronder wordt ook subsidie(s) uit een andere regeling(en) over dezelfde kosten verstaan.</w:t>
      </w:r>
    </w:p>
    <w:p w14:paraId="5FDD63A9" w14:textId="4C3E8E88" w:rsidR="003960FF" w:rsidRDefault="003960FF" w:rsidP="004741B7">
      <w:pPr>
        <w:spacing w:after="0" w:line="240" w:lineRule="auto"/>
      </w:pPr>
      <w:r>
        <w:t xml:space="preserve">**** U wordt verzocht inzichtelijk te maken in hoeverre de eigen bijdrage bestaat uit </w:t>
      </w:r>
      <w:r w:rsidRPr="003960FF">
        <w:t>inkomsten met betrekking tot deelnemersbijdragen</w:t>
      </w:r>
      <w:r w:rsidR="0098724C">
        <w:t xml:space="preserve">. </w:t>
      </w:r>
    </w:p>
    <w:p w14:paraId="2834F1D4" w14:textId="77777777" w:rsidR="003A78AD" w:rsidRDefault="003A78AD" w:rsidP="00505875">
      <w:pPr>
        <w:rPr>
          <w:b/>
        </w:rPr>
      </w:pPr>
    </w:p>
    <w:p w14:paraId="046936A4" w14:textId="0348185E" w:rsidR="00505875" w:rsidRPr="00D27BFF" w:rsidRDefault="00A13783" w:rsidP="00DA0943">
      <w:pPr>
        <w:rPr>
          <w:b/>
        </w:rPr>
      </w:pPr>
      <w:r>
        <w:rPr>
          <w:b/>
        </w:rPr>
        <w:t>5.</w:t>
      </w:r>
      <w:r>
        <w:rPr>
          <w:b/>
        </w:rPr>
        <w:tab/>
        <w:t>ADMINISTRATIEVE ORGANIS</w:t>
      </w:r>
      <w:r w:rsidR="00505875" w:rsidRPr="00D27BFF">
        <w:rPr>
          <w:b/>
        </w:rPr>
        <w:t xml:space="preserve">ATIE/INTERNE BEHEERSING </w:t>
      </w:r>
    </w:p>
    <w:p w14:paraId="5361F10B" w14:textId="77777777" w:rsidR="00505875" w:rsidRDefault="00505875" w:rsidP="00505875">
      <w:pPr>
        <w:spacing w:after="0" w:line="240" w:lineRule="auto"/>
      </w:pPr>
    </w:p>
    <w:p w14:paraId="6F690710" w14:textId="77777777" w:rsidR="00505875" w:rsidRDefault="00505875" w:rsidP="00505875">
      <w:pPr>
        <w:spacing w:after="0" w:line="240" w:lineRule="auto"/>
      </w:pPr>
      <w:r>
        <w:t xml:space="preserve">5.1 </w:t>
      </w:r>
      <w:r>
        <w:tab/>
      </w:r>
      <w:r w:rsidRPr="00D656EB">
        <w:t>Administratieve organisatie, interne beheersing en projectadministratie</w:t>
      </w:r>
    </w:p>
    <w:p w14:paraId="7445C563" w14:textId="77777777" w:rsidR="00505875" w:rsidRPr="00257292" w:rsidRDefault="00505875" w:rsidP="00505875">
      <w:pPr>
        <w:spacing w:after="0" w:line="240" w:lineRule="auto"/>
        <w:rPr>
          <w:i/>
          <w:color w:val="A6A6A6" w:themeColor="background1" w:themeShade="A6"/>
        </w:rPr>
      </w:pPr>
      <w:r w:rsidRPr="00257292">
        <w:rPr>
          <w:i/>
          <w:color w:val="A6A6A6" w:themeColor="background1" w:themeShade="A6"/>
        </w:rPr>
        <w:t xml:space="preserve">Beschrijf (indien sprake is van een samenwerkingsverband per partner in het project)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betalingsproces en de urenregistratie is geregeld. Geef aan op welke wijze de rechtstreekse relatie van facturen met het project wordt aangetoond. </w:t>
      </w:r>
    </w:p>
    <w:p w14:paraId="33B26C0A" w14:textId="77777777" w:rsidR="00505875" w:rsidRPr="00257292" w:rsidRDefault="00505875" w:rsidP="00505875">
      <w:pPr>
        <w:spacing w:after="0" w:line="240" w:lineRule="auto"/>
        <w:rPr>
          <w:i/>
          <w:color w:val="A6A6A6" w:themeColor="background1" w:themeShade="A6"/>
        </w:rPr>
      </w:pPr>
    </w:p>
    <w:p w14:paraId="5EE785E3" w14:textId="77777777" w:rsidR="00505875" w:rsidRPr="00257292" w:rsidRDefault="00505875" w:rsidP="00505875">
      <w:pPr>
        <w:spacing w:after="0" w:line="240" w:lineRule="auto"/>
        <w:rPr>
          <w:i/>
          <w:color w:val="A6A6A6" w:themeColor="background1" w:themeShade="A6"/>
        </w:rPr>
      </w:pPr>
      <w:r w:rsidRPr="00257292">
        <w:rPr>
          <w:i/>
          <w:color w:val="A6A6A6" w:themeColor="background1" w:themeShade="A6"/>
        </w:rPr>
        <w:t>Indien sprake is van een samenwerkingsverband is de penvoerder verantwoordelijk voor het bijhouden van de volledige projectadministratie. Geef daarom aan welke afspraken u in dit geval met uw medeaanvragers heeft gemaakt.</w:t>
      </w:r>
    </w:p>
    <w:p w14:paraId="73082F87" w14:textId="77777777" w:rsidR="00505875" w:rsidRDefault="00505875" w:rsidP="00505875">
      <w:pPr>
        <w:spacing w:after="0" w:line="240" w:lineRule="auto"/>
      </w:pPr>
    </w:p>
    <w:p w14:paraId="1C14349F" w14:textId="77777777" w:rsidR="00505875" w:rsidRDefault="00505875" w:rsidP="00505875">
      <w:pPr>
        <w:spacing w:after="0" w:line="240" w:lineRule="auto"/>
      </w:pPr>
      <w:r>
        <w:t xml:space="preserve">5.2 </w:t>
      </w:r>
      <w:r>
        <w:tab/>
        <w:t>Beginselen van goed financieel beheer</w:t>
      </w:r>
    </w:p>
    <w:p w14:paraId="297CE89B" w14:textId="77777777" w:rsidR="00505875" w:rsidRPr="00257292" w:rsidRDefault="00505875" w:rsidP="00505875">
      <w:pPr>
        <w:spacing w:after="0" w:line="240" w:lineRule="auto"/>
        <w:rPr>
          <w:i/>
          <w:color w:val="A6A6A6" w:themeColor="background1" w:themeShade="A6"/>
        </w:rPr>
      </w:pPr>
      <w:r w:rsidRPr="00257292">
        <w:rPr>
          <w:i/>
          <w:color w:val="A6A6A6" w:themeColor="background1" w:themeShade="A6"/>
        </w:rPr>
        <w:t>Geef aan op welke wijze bij de uitvoering van het project en met name het aangaan van verplichtingen de beginselen van goed financieel beheer worden toegepast. Met andere woorden, hoe wordt bewerkstelligd dat kosten van derden worden gemaakt tegen marktconforme tarieven en op welke wijze wordt dit aantoonbaar gemaakt in het projectdossier?  In het geval van een samenwerkingsverband dient voorgaande voor iedere deelnemer te worden aangegeven.</w:t>
      </w:r>
    </w:p>
    <w:p w14:paraId="37F43F60" w14:textId="77777777" w:rsidR="00505875" w:rsidRDefault="00505875" w:rsidP="00505875">
      <w:pPr>
        <w:spacing w:after="0" w:line="240" w:lineRule="auto"/>
      </w:pPr>
    </w:p>
    <w:p w14:paraId="41741EB2" w14:textId="207F0607" w:rsidR="00505875" w:rsidRPr="00D27BFF" w:rsidRDefault="00505875" w:rsidP="00DA0943">
      <w:pPr>
        <w:rPr>
          <w:b/>
        </w:rPr>
      </w:pPr>
      <w:r w:rsidRPr="00D27BFF">
        <w:rPr>
          <w:b/>
        </w:rPr>
        <w:t>6.</w:t>
      </w:r>
      <w:r w:rsidRPr="00D27BFF">
        <w:rPr>
          <w:b/>
        </w:rPr>
        <w:tab/>
        <w:t>PROMOTIE EN PUBLICITEIT</w:t>
      </w:r>
    </w:p>
    <w:p w14:paraId="1ECA6A7B" w14:textId="77777777" w:rsidR="00505875" w:rsidRDefault="00505875" w:rsidP="00505875">
      <w:pPr>
        <w:spacing w:after="0" w:line="240" w:lineRule="auto"/>
      </w:pPr>
    </w:p>
    <w:p w14:paraId="5663C607" w14:textId="3A6D296D" w:rsidR="00505875" w:rsidRDefault="00505875" w:rsidP="00505875">
      <w:pPr>
        <w:spacing w:after="0" w:line="240" w:lineRule="auto"/>
        <w:rPr>
          <w:i/>
          <w:color w:val="A6A6A6" w:themeColor="background1" w:themeShade="A6"/>
        </w:rPr>
      </w:pPr>
      <w:r w:rsidRPr="00D27BFF">
        <w:rPr>
          <w:i/>
          <w:color w:val="A6A6A6" w:themeColor="background1" w:themeShade="A6"/>
        </w:rPr>
        <w:t>Beschrijf op welke wijze u bij door u genomen voorlichting- en communicatieactiviteiten duidelijk gaat maken dat u steun uit het Europees programma voor plattelandsontwikkeling hebt ontvangen voor deze concrete investering. Dat kunt u doen door bijvoorbeeld een korte beschrijving op uw website of door weergave van het EU-logo. Zie voor een toelichting op de communicatievoorwaarden</w:t>
      </w:r>
      <w:r>
        <w:rPr>
          <w:i/>
          <w:color w:val="A6A6A6" w:themeColor="background1" w:themeShade="A6"/>
        </w:rPr>
        <w:t xml:space="preserve"> </w:t>
      </w:r>
      <w:hyperlink r:id="rId9" w:history="1">
        <w:r w:rsidR="004C66D3" w:rsidRPr="00881778">
          <w:rPr>
            <w:rStyle w:val="Hyperlink"/>
            <w:i/>
          </w:rPr>
          <w:t>www.stimulus.nl</w:t>
        </w:r>
      </w:hyperlink>
      <w:r w:rsidR="004C66D3">
        <w:rPr>
          <w:i/>
          <w:color w:val="A6A6A6" w:themeColor="background1" w:themeShade="A6"/>
        </w:rPr>
        <w:t xml:space="preserve"> </w:t>
      </w:r>
      <w:r w:rsidRPr="00D27BFF">
        <w:rPr>
          <w:i/>
          <w:color w:val="A6A6A6" w:themeColor="background1" w:themeShade="A6"/>
        </w:rPr>
        <w:t>of EU verorden</w:t>
      </w:r>
      <w:r>
        <w:rPr>
          <w:i/>
          <w:color w:val="A6A6A6" w:themeColor="background1" w:themeShade="A6"/>
        </w:rPr>
        <w:t>ing Nr. 1303/2013, bijlage XII.</w:t>
      </w:r>
    </w:p>
    <w:sectPr w:rsidR="00505875" w:rsidSect="004E61F0">
      <w:headerReference w:type="default" r:id="rId10"/>
      <w:footerReference w:type="default" r:id="rId11"/>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5CD8" w14:textId="77777777" w:rsidR="00B026CB" w:rsidRDefault="00B026CB" w:rsidP="004E61F0">
      <w:pPr>
        <w:spacing w:after="0" w:line="240" w:lineRule="auto"/>
      </w:pPr>
      <w:r>
        <w:separator/>
      </w:r>
    </w:p>
  </w:endnote>
  <w:endnote w:type="continuationSeparator" w:id="0">
    <w:p w14:paraId="6CC2B2B0" w14:textId="77777777" w:rsidR="00B026CB" w:rsidRDefault="00B026CB" w:rsidP="004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F0AF" w14:textId="493A2EA9" w:rsidR="00B026CB" w:rsidRDefault="00B026CB">
    <w:pPr>
      <w:pStyle w:val="Voettekst"/>
    </w:pPr>
    <w:r w:rsidRPr="004E61F0">
      <w:rPr>
        <w:noProof/>
        <w:lang w:eastAsia="nl-NL"/>
      </w:rPr>
      <mc:AlternateContent>
        <mc:Choice Requires="wps">
          <w:drawing>
            <wp:anchor distT="0" distB="0" distL="114300" distR="114300" simplePos="0" relativeHeight="251663360" behindDoc="0" locked="0" layoutInCell="1" allowOverlap="1" wp14:anchorId="76F1DEFD" wp14:editId="2AFF5856">
              <wp:simplePos x="0" y="0"/>
              <wp:positionH relativeFrom="column">
                <wp:posOffset>4966970</wp:posOffset>
              </wp:positionH>
              <wp:positionV relativeFrom="paragraph">
                <wp:posOffset>-95885</wp:posOffset>
              </wp:positionV>
              <wp:extent cx="1685925"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34C0" w14:textId="77777777" w:rsidR="00B026CB" w:rsidRDefault="00B026CB" w:rsidP="004E61F0">
                          <w:pPr>
                            <w:spacing w:after="0" w:line="240" w:lineRule="auto"/>
                            <w:rPr>
                              <w:rFonts w:ascii="Arial" w:hAnsi="Arial" w:cs="Arial"/>
                              <w:b/>
                              <w:bCs/>
                              <w:sz w:val="4"/>
                              <w:szCs w:val="4"/>
                            </w:rPr>
                          </w:pPr>
                        </w:p>
                        <w:p w14:paraId="087E7D86" w14:textId="77777777" w:rsidR="00B026CB" w:rsidRDefault="00B026CB" w:rsidP="004E61F0">
                          <w:pPr>
                            <w:spacing w:after="0" w:line="240" w:lineRule="auto"/>
                            <w:rPr>
                              <w:rFonts w:ascii="Arial" w:hAnsi="Arial" w:cs="Arial"/>
                              <w:b/>
                              <w:bCs/>
                              <w:sz w:val="4"/>
                              <w:szCs w:val="4"/>
                            </w:rPr>
                          </w:pPr>
                        </w:p>
                        <w:p w14:paraId="77A23400" w14:textId="77777777" w:rsidR="00B026CB" w:rsidRPr="00016A03" w:rsidRDefault="00B026CB"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B026CB" w:rsidRPr="00016A03" w:rsidRDefault="00B026CB"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B026CB" w:rsidRPr="00016A03" w:rsidRDefault="00B026CB"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B026CB" w:rsidRDefault="00B026CB" w:rsidP="004E6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1DEFD" id="_x0000_t202" coordsize="21600,21600" o:spt="202" path="m,l,21600r21600,l21600,xe">
              <v:stroke joinstyle="miter"/>
              <v:path gradientshapeok="t" o:connecttype="rect"/>
            </v:shapetype>
            <v:shape id="Text Box 6" o:spid="_x0000_s1026" type="#_x0000_t202" style="position:absolute;margin-left:391.1pt;margin-top:-7.55pt;width:132.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" filled="f" stroked="f">
              <v:textbox>
                <w:txbxContent>
                  <w:p w14:paraId="4F1234C0" w14:textId="77777777" w:rsidR="00B026CB" w:rsidRDefault="00B026CB" w:rsidP="004E61F0">
                    <w:pPr>
                      <w:spacing w:after="0" w:line="240" w:lineRule="auto"/>
                      <w:rPr>
                        <w:rFonts w:ascii="Arial" w:hAnsi="Arial" w:cs="Arial"/>
                        <w:b/>
                        <w:bCs/>
                        <w:sz w:val="4"/>
                        <w:szCs w:val="4"/>
                      </w:rPr>
                    </w:pPr>
                  </w:p>
                  <w:p w14:paraId="087E7D86" w14:textId="77777777" w:rsidR="00B026CB" w:rsidRDefault="00B026CB" w:rsidP="004E61F0">
                    <w:pPr>
                      <w:spacing w:after="0" w:line="240" w:lineRule="auto"/>
                      <w:rPr>
                        <w:rFonts w:ascii="Arial" w:hAnsi="Arial" w:cs="Arial"/>
                        <w:b/>
                        <w:bCs/>
                        <w:sz w:val="4"/>
                        <w:szCs w:val="4"/>
                      </w:rPr>
                    </w:pPr>
                  </w:p>
                  <w:p w14:paraId="77A23400" w14:textId="77777777" w:rsidR="00B026CB" w:rsidRPr="00016A03" w:rsidRDefault="00B026CB"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B026CB" w:rsidRPr="00016A03" w:rsidRDefault="00B026CB"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B026CB" w:rsidRPr="00016A03" w:rsidRDefault="00B026CB"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B026CB" w:rsidRDefault="00B026CB" w:rsidP="004E61F0"/>
                </w:txbxContent>
              </v:textbox>
            </v:shape>
          </w:pict>
        </mc:Fallback>
      </mc:AlternateContent>
    </w:r>
    <w:r w:rsidRPr="004E61F0">
      <w:rPr>
        <w:noProof/>
        <w:lang w:eastAsia="nl-NL"/>
      </w:rPr>
      <w:drawing>
        <wp:anchor distT="0" distB="0" distL="114300" distR="114300" simplePos="0" relativeHeight="251661312" behindDoc="0" locked="0" layoutInCell="1" allowOverlap="1" wp14:anchorId="5176DB06" wp14:editId="2BDBD176">
          <wp:simplePos x="0" y="0"/>
          <wp:positionH relativeFrom="column">
            <wp:posOffset>4248150</wp:posOffset>
          </wp:positionH>
          <wp:positionV relativeFrom="paragraph">
            <wp:posOffset>-324485</wp:posOffset>
          </wp:positionV>
          <wp:extent cx="2171700" cy="276225"/>
          <wp:effectExtent l="0" t="0" r="0" b="9525"/>
          <wp:wrapSquare wrapText="bothSides"/>
          <wp:docPr id="1073741829" name="Afbeelding 4" descr="http://www.stimulus.nl/pop-brabant/wp-content/uploads/sites/5/2015/06/Logo-provincie-Noord-Brabant1.jpg">
            <a:hlinkClick xmlns:a="http://schemas.openxmlformats.org/drawingml/2006/main" r:id="rId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mulus.nl/pop-brabant/wp-content/uploads/sites/5/2015/06/Logo-provincie-Noord-Brabant1.jpg">
                    <a:hlinkClick r:id="rId1" tgtFrame="&quot;_blank&quot;" tooltip="&quot;&quot;"/>
                  </pic:cNvPr>
                  <pic:cNvPicPr>
                    <a:picLocks noChangeAspect="1" noChangeArrowheads="1"/>
                  </pic:cNvPicPr>
                </pic:nvPicPr>
                <pic:blipFill>
                  <a:blip r:embed="rId2"/>
                  <a:srcRect/>
                  <a:stretch>
                    <a:fillRect/>
                  </a:stretch>
                </pic:blipFill>
                <pic:spPr bwMode="auto">
                  <a:xfrm>
                    <a:off x="0" y="0"/>
                    <a:ext cx="2171700" cy="276225"/>
                  </a:xfrm>
                  <a:prstGeom prst="rect">
                    <a:avLst/>
                  </a:prstGeom>
                  <a:noFill/>
                  <a:ln w="9525">
                    <a:noFill/>
                    <a:miter lim="800000"/>
                    <a:headEnd/>
                    <a:tailEnd/>
                  </a:ln>
                </pic:spPr>
              </pic:pic>
            </a:graphicData>
          </a:graphic>
        </wp:anchor>
      </w:drawing>
    </w:r>
    <w:r w:rsidRPr="004E61F0">
      <w:rPr>
        <w:noProof/>
        <w:lang w:eastAsia="nl-NL"/>
      </w:rPr>
      <w:drawing>
        <wp:anchor distT="0" distB="0" distL="114300" distR="114300" simplePos="0" relativeHeight="251662336" behindDoc="0" locked="0" layoutInCell="1" allowOverlap="1" wp14:anchorId="14A9A730" wp14:editId="41582EFA">
          <wp:simplePos x="0" y="0"/>
          <wp:positionH relativeFrom="column">
            <wp:posOffset>4248150</wp:posOffset>
          </wp:positionH>
          <wp:positionV relativeFrom="paragraph">
            <wp:posOffset>-635</wp:posOffset>
          </wp:positionV>
          <wp:extent cx="781050" cy="523875"/>
          <wp:effectExtent l="0" t="0" r="0" b="9525"/>
          <wp:wrapSquare wrapText="bothSides"/>
          <wp:docPr id="1073741831" name="Afbeelding 2"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out-eu/basic-information/symbols/images/flag_yellow_high.jpg"/>
                  <pic:cNvPicPr>
                    <a:picLocks noChangeAspect="1" noChangeArrowheads="1"/>
                  </pic:cNvPicPr>
                </pic:nvPicPr>
                <pic:blipFill>
                  <a:blip r:embed="rId3"/>
                  <a:srcRect/>
                  <a:stretch>
                    <a:fillRect/>
                  </a:stretch>
                </pic:blipFill>
                <pic:spPr bwMode="auto">
                  <a:xfrm>
                    <a:off x="0" y="0"/>
                    <a:ext cx="781050" cy="523875"/>
                  </a:xfrm>
                  <a:prstGeom prst="rect">
                    <a:avLst/>
                  </a:prstGeom>
                  <a:noFill/>
                  <a:ln w="9525">
                    <a:noFill/>
                    <a:miter lim="800000"/>
                    <a:headEnd/>
                    <a:tailEnd/>
                  </a:ln>
                </pic:spPr>
              </pic:pic>
            </a:graphicData>
          </a:graphic>
        </wp:anchor>
      </w:drawing>
    </w:r>
    <w:sdt>
      <w:sdtPr>
        <w:id w:val="-346718724"/>
        <w:docPartObj>
          <w:docPartGallery w:val="Page Numbers (Bottom of Page)"/>
          <w:docPartUnique/>
        </w:docPartObj>
      </w:sdtPr>
      <w:sdtEndPr/>
      <w:sdtContent>
        <w:r>
          <w:fldChar w:fldCharType="begin"/>
        </w:r>
        <w:r>
          <w:instrText>PAGE   \* MERGEFORMAT</w:instrText>
        </w:r>
        <w:r>
          <w:fldChar w:fldCharType="separate"/>
        </w:r>
        <w:r w:rsidR="00D24B23">
          <w:rPr>
            <w:noProof/>
          </w:rPr>
          <w:t>4</w:t>
        </w:r>
        <w:r>
          <w:fldChar w:fldCharType="end"/>
        </w:r>
      </w:sdtContent>
    </w:sdt>
  </w:p>
  <w:p w14:paraId="7C970E82" w14:textId="6F225A51" w:rsidR="00B026CB" w:rsidRDefault="00B026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F8C6" w14:textId="77777777" w:rsidR="00B026CB" w:rsidRDefault="00B026CB" w:rsidP="004E61F0">
      <w:pPr>
        <w:spacing w:after="0" w:line="240" w:lineRule="auto"/>
      </w:pPr>
      <w:r>
        <w:separator/>
      </w:r>
    </w:p>
  </w:footnote>
  <w:footnote w:type="continuationSeparator" w:id="0">
    <w:p w14:paraId="0F774E42" w14:textId="77777777" w:rsidR="00B026CB" w:rsidRDefault="00B026CB" w:rsidP="004E6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3DD6" w14:textId="309E9B25" w:rsidR="00B026CB" w:rsidRDefault="00B026CB">
    <w:pPr>
      <w:pStyle w:val="Koptekst"/>
    </w:pPr>
    <w:r w:rsidRPr="00B86EA9">
      <w:rPr>
        <w:noProof/>
        <w:lang w:eastAsia="nl-NL"/>
      </w:rPr>
      <w:drawing>
        <wp:anchor distT="0" distB="0" distL="114300" distR="114300" simplePos="0" relativeHeight="251659264" behindDoc="1" locked="0" layoutInCell="1" allowOverlap="1" wp14:anchorId="12475D17" wp14:editId="05D626B7">
          <wp:simplePos x="0" y="0"/>
          <wp:positionH relativeFrom="page">
            <wp:align>left</wp:align>
          </wp:positionH>
          <wp:positionV relativeFrom="page">
            <wp:align>top</wp:align>
          </wp:positionV>
          <wp:extent cx="7559040" cy="10687050"/>
          <wp:effectExtent l="0" t="0" r="3810" b="0"/>
          <wp:wrapNone/>
          <wp:docPr id="107374182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png"/>
                  <pic:cNvPicPr/>
                </pic:nvPicPr>
                <pic:blipFill>
                  <a:blip r:embed="rId1"/>
                  <a:stretch>
                    <a:fillRect/>
                  </a:stretch>
                </pic:blipFill>
                <pic:spPr>
                  <a:xfrm>
                    <a:off x="0" y="0"/>
                    <a:ext cx="755904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B24"/>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3308D"/>
    <w:multiLevelType w:val="hybridMultilevel"/>
    <w:tmpl w:val="6A582F24"/>
    <w:lvl w:ilvl="0" w:tplc="3E9EBCF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9A2642"/>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753CA6"/>
    <w:multiLevelType w:val="hybridMultilevel"/>
    <w:tmpl w:val="699AB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F71959"/>
    <w:multiLevelType w:val="hybridMultilevel"/>
    <w:tmpl w:val="1C7AB4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3E66A2"/>
    <w:multiLevelType w:val="hybridMultilevel"/>
    <w:tmpl w:val="13A8716A"/>
    <w:lvl w:ilvl="0" w:tplc="B370552C">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AB2FDB"/>
    <w:multiLevelType w:val="hybridMultilevel"/>
    <w:tmpl w:val="9ACAB308"/>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6400FA"/>
    <w:multiLevelType w:val="hybridMultilevel"/>
    <w:tmpl w:val="508C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BD016E"/>
    <w:multiLevelType w:val="hybridMultilevel"/>
    <w:tmpl w:val="7B68E14A"/>
    <w:lvl w:ilvl="0" w:tplc="CB8C37C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567D0E"/>
    <w:multiLevelType w:val="hybridMultilevel"/>
    <w:tmpl w:val="915A9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2B4718"/>
    <w:multiLevelType w:val="hybridMultilevel"/>
    <w:tmpl w:val="FF30704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57E413A4"/>
    <w:multiLevelType w:val="hybridMultilevel"/>
    <w:tmpl w:val="6B5E87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18"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19"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675A45AC"/>
    <w:multiLevelType w:val="hybridMultilevel"/>
    <w:tmpl w:val="2EF27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1"/>
  </w:num>
  <w:num w:numId="4">
    <w:abstractNumId w:val="11"/>
  </w:num>
  <w:num w:numId="5">
    <w:abstractNumId w:val="7"/>
  </w:num>
  <w:num w:numId="6">
    <w:abstractNumId w:val="13"/>
  </w:num>
  <w:num w:numId="7">
    <w:abstractNumId w:val="20"/>
  </w:num>
  <w:num w:numId="8">
    <w:abstractNumId w:val="14"/>
  </w:num>
  <w:num w:numId="9">
    <w:abstractNumId w:val="2"/>
  </w:num>
  <w:num w:numId="10">
    <w:abstractNumId w:val="3"/>
  </w:num>
  <w:num w:numId="11">
    <w:abstractNumId w:val="1"/>
  </w:num>
  <w:num w:numId="12">
    <w:abstractNumId w:val="5"/>
  </w:num>
  <w:num w:numId="13">
    <w:abstractNumId w:val="18"/>
  </w:num>
  <w:num w:numId="14">
    <w:abstractNumId w:val="17"/>
  </w:num>
  <w:num w:numId="15">
    <w:abstractNumId w:val="19"/>
  </w:num>
  <w:num w:numId="16">
    <w:abstractNumId w:val="10"/>
  </w:num>
  <w:num w:numId="17">
    <w:abstractNumId w:val="6"/>
  </w:num>
  <w:num w:numId="18">
    <w:abstractNumId w:val="0"/>
  </w:num>
  <w:num w:numId="19">
    <w:abstractNumId w:val="8"/>
  </w:num>
  <w:num w:numId="20">
    <w:abstractNumId w:val="9"/>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75"/>
    <w:rsid w:val="00024A3A"/>
    <w:rsid w:val="00024FC6"/>
    <w:rsid w:val="00025F9E"/>
    <w:rsid w:val="00034A48"/>
    <w:rsid w:val="0003603B"/>
    <w:rsid w:val="00036451"/>
    <w:rsid w:val="00036EA2"/>
    <w:rsid w:val="00042B90"/>
    <w:rsid w:val="0005157A"/>
    <w:rsid w:val="000560BD"/>
    <w:rsid w:val="00085180"/>
    <w:rsid w:val="000928D0"/>
    <w:rsid w:val="000929C2"/>
    <w:rsid w:val="000B2BE5"/>
    <w:rsid w:val="000C6615"/>
    <w:rsid w:val="000D2371"/>
    <w:rsid w:val="000E574F"/>
    <w:rsid w:val="000F0D94"/>
    <w:rsid w:val="000F178F"/>
    <w:rsid w:val="000F74D1"/>
    <w:rsid w:val="001062CC"/>
    <w:rsid w:val="00110FF7"/>
    <w:rsid w:val="001201D2"/>
    <w:rsid w:val="00152206"/>
    <w:rsid w:val="0015498C"/>
    <w:rsid w:val="001606AF"/>
    <w:rsid w:val="00161EEB"/>
    <w:rsid w:val="00163241"/>
    <w:rsid w:val="00166CCF"/>
    <w:rsid w:val="00196794"/>
    <w:rsid w:val="001D2989"/>
    <w:rsid w:val="001D6487"/>
    <w:rsid w:val="001D7F55"/>
    <w:rsid w:val="001E4DD9"/>
    <w:rsid w:val="0020267A"/>
    <w:rsid w:val="0021675A"/>
    <w:rsid w:val="00221EB5"/>
    <w:rsid w:val="00225AF7"/>
    <w:rsid w:val="00240287"/>
    <w:rsid w:val="00241921"/>
    <w:rsid w:val="00242389"/>
    <w:rsid w:val="00254E76"/>
    <w:rsid w:val="00260752"/>
    <w:rsid w:val="0026471B"/>
    <w:rsid w:val="00271624"/>
    <w:rsid w:val="00271788"/>
    <w:rsid w:val="00271C97"/>
    <w:rsid w:val="002A7319"/>
    <w:rsid w:val="002A7EB3"/>
    <w:rsid w:val="002D385D"/>
    <w:rsid w:val="002E42AA"/>
    <w:rsid w:val="002E7FCE"/>
    <w:rsid w:val="002F20CA"/>
    <w:rsid w:val="00305247"/>
    <w:rsid w:val="00330075"/>
    <w:rsid w:val="003367FE"/>
    <w:rsid w:val="00345AF3"/>
    <w:rsid w:val="003655E2"/>
    <w:rsid w:val="0037632E"/>
    <w:rsid w:val="003960FF"/>
    <w:rsid w:val="00397B32"/>
    <w:rsid w:val="003A3407"/>
    <w:rsid w:val="003A7127"/>
    <w:rsid w:val="003A78AD"/>
    <w:rsid w:val="003B7218"/>
    <w:rsid w:val="003C7D10"/>
    <w:rsid w:val="003D02D4"/>
    <w:rsid w:val="003D4603"/>
    <w:rsid w:val="003E4591"/>
    <w:rsid w:val="003E5B48"/>
    <w:rsid w:val="003F15BE"/>
    <w:rsid w:val="0040510D"/>
    <w:rsid w:val="00405C75"/>
    <w:rsid w:val="00407BBC"/>
    <w:rsid w:val="004116C6"/>
    <w:rsid w:val="0042177B"/>
    <w:rsid w:val="00433FF1"/>
    <w:rsid w:val="00443011"/>
    <w:rsid w:val="004525D5"/>
    <w:rsid w:val="00453D60"/>
    <w:rsid w:val="00456342"/>
    <w:rsid w:val="004574F7"/>
    <w:rsid w:val="00461D40"/>
    <w:rsid w:val="004741B7"/>
    <w:rsid w:val="004914FF"/>
    <w:rsid w:val="004A631C"/>
    <w:rsid w:val="004A66C2"/>
    <w:rsid w:val="004B1278"/>
    <w:rsid w:val="004C4597"/>
    <w:rsid w:val="004C53F5"/>
    <w:rsid w:val="004C66D3"/>
    <w:rsid w:val="004E2481"/>
    <w:rsid w:val="004E4624"/>
    <w:rsid w:val="004E61F0"/>
    <w:rsid w:val="004F7752"/>
    <w:rsid w:val="00505875"/>
    <w:rsid w:val="00511F09"/>
    <w:rsid w:val="00513E21"/>
    <w:rsid w:val="00521FAF"/>
    <w:rsid w:val="00533D10"/>
    <w:rsid w:val="005421F2"/>
    <w:rsid w:val="00542E6D"/>
    <w:rsid w:val="0054520A"/>
    <w:rsid w:val="005632D5"/>
    <w:rsid w:val="00576340"/>
    <w:rsid w:val="00582575"/>
    <w:rsid w:val="00584A70"/>
    <w:rsid w:val="00592B1D"/>
    <w:rsid w:val="005A72E8"/>
    <w:rsid w:val="005C7F82"/>
    <w:rsid w:val="005D2ADB"/>
    <w:rsid w:val="005D3D38"/>
    <w:rsid w:val="005F5060"/>
    <w:rsid w:val="006040B2"/>
    <w:rsid w:val="00610E4D"/>
    <w:rsid w:val="00626321"/>
    <w:rsid w:val="006270FF"/>
    <w:rsid w:val="00631C91"/>
    <w:rsid w:val="00637C2B"/>
    <w:rsid w:val="006509F7"/>
    <w:rsid w:val="00654DB9"/>
    <w:rsid w:val="00660149"/>
    <w:rsid w:val="006744A0"/>
    <w:rsid w:val="006A5908"/>
    <w:rsid w:val="006C4913"/>
    <w:rsid w:val="006C55C8"/>
    <w:rsid w:val="006C6177"/>
    <w:rsid w:val="006C6216"/>
    <w:rsid w:val="006D2330"/>
    <w:rsid w:val="006D2785"/>
    <w:rsid w:val="00705E38"/>
    <w:rsid w:val="00734370"/>
    <w:rsid w:val="00746306"/>
    <w:rsid w:val="00753224"/>
    <w:rsid w:val="0076464F"/>
    <w:rsid w:val="00766CC8"/>
    <w:rsid w:val="007703DF"/>
    <w:rsid w:val="00780577"/>
    <w:rsid w:val="007826FB"/>
    <w:rsid w:val="007840FC"/>
    <w:rsid w:val="007A5BFD"/>
    <w:rsid w:val="007C4056"/>
    <w:rsid w:val="007E3C0B"/>
    <w:rsid w:val="007E5710"/>
    <w:rsid w:val="007E5BB3"/>
    <w:rsid w:val="007E5DCF"/>
    <w:rsid w:val="00804B90"/>
    <w:rsid w:val="00806B11"/>
    <w:rsid w:val="0081789C"/>
    <w:rsid w:val="00845206"/>
    <w:rsid w:val="00847E42"/>
    <w:rsid w:val="00870AE3"/>
    <w:rsid w:val="00873CF1"/>
    <w:rsid w:val="00875220"/>
    <w:rsid w:val="008847BD"/>
    <w:rsid w:val="00884D8B"/>
    <w:rsid w:val="00890E44"/>
    <w:rsid w:val="008B11E9"/>
    <w:rsid w:val="008D22B5"/>
    <w:rsid w:val="008E38AE"/>
    <w:rsid w:val="008F52B4"/>
    <w:rsid w:val="00905416"/>
    <w:rsid w:val="00906F3F"/>
    <w:rsid w:val="0091056E"/>
    <w:rsid w:val="00927403"/>
    <w:rsid w:val="00932248"/>
    <w:rsid w:val="0093748D"/>
    <w:rsid w:val="00943AA5"/>
    <w:rsid w:val="0098724C"/>
    <w:rsid w:val="00990BB7"/>
    <w:rsid w:val="0099167E"/>
    <w:rsid w:val="009919AC"/>
    <w:rsid w:val="009927EE"/>
    <w:rsid w:val="00997353"/>
    <w:rsid w:val="009A35F4"/>
    <w:rsid w:val="009A3F05"/>
    <w:rsid w:val="009B69F3"/>
    <w:rsid w:val="009C7DC9"/>
    <w:rsid w:val="009D3373"/>
    <w:rsid w:val="009E0CAD"/>
    <w:rsid w:val="009E13B9"/>
    <w:rsid w:val="009E1A27"/>
    <w:rsid w:val="009F2646"/>
    <w:rsid w:val="009F2F02"/>
    <w:rsid w:val="00A025F9"/>
    <w:rsid w:val="00A13783"/>
    <w:rsid w:val="00A2478B"/>
    <w:rsid w:val="00A30221"/>
    <w:rsid w:val="00A346D9"/>
    <w:rsid w:val="00A41FDC"/>
    <w:rsid w:val="00A55849"/>
    <w:rsid w:val="00AA02DD"/>
    <w:rsid w:val="00AA2B64"/>
    <w:rsid w:val="00AA32DA"/>
    <w:rsid w:val="00AB194F"/>
    <w:rsid w:val="00AB491C"/>
    <w:rsid w:val="00AB619D"/>
    <w:rsid w:val="00AD4862"/>
    <w:rsid w:val="00AE0465"/>
    <w:rsid w:val="00AE4F06"/>
    <w:rsid w:val="00AE6A6A"/>
    <w:rsid w:val="00B026CB"/>
    <w:rsid w:val="00B10219"/>
    <w:rsid w:val="00B21DEF"/>
    <w:rsid w:val="00B2237F"/>
    <w:rsid w:val="00B23DFB"/>
    <w:rsid w:val="00B319B0"/>
    <w:rsid w:val="00B330F2"/>
    <w:rsid w:val="00B37CCF"/>
    <w:rsid w:val="00B40629"/>
    <w:rsid w:val="00B4111A"/>
    <w:rsid w:val="00B6431D"/>
    <w:rsid w:val="00B71C8B"/>
    <w:rsid w:val="00B81265"/>
    <w:rsid w:val="00B94E78"/>
    <w:rsid w:val="00B966FC"/>
    <w:rsid w:val="00BA68F9"/>
    <w:rsid w:val="00BB0FA8"/>
    <w:rsid w:val="00BB6BBD"/>
    <w:rsid w:val="00BB7C7D"/>
    <w:rsid w:val="00BF2A94"/>
    <w:rsid w:val="00BF715E"/>
    <w:rsid w:val="00BF7A1D"/>
    <w:rsid w:val="00C0093F"/>
    <w:rsid w:val="00C03072"/>
    <w:rsid w:val="00C04D4B"/>
    <w:rsid w:val="00C621BA"/>
    <w:rsid w:val="00CB0BD4"/>
    <w:rsid w:val="00CB185C"/>
    <w:rsid w:val="00CC3D63"/>
    <w:rsid w:val="00CC4C99"/>
    <w:rsid w:val="00CC59E2"/>
    <w:rsid w:val="00CC748C"/>
    <w:rsid w:val="00CD42D9"/>
    <w:rsid w:val="00CD4EB6"/>
    <w:rsid w:val="00CE09DD"/>
    <w:rsid w:val="00D13906"/>
    <w:rsid w:val="00D144A8"/>
    <w:rsid w:val="00D24B23"/>
    <w:rsid w:val="00D261E1"/>
    <w:rsid w:val="00D377DC"/>
    <w:rsid w:val="00D40FDE"/>
    <w:rsid w:val="00D438E3"/>
    <w:rsid w:val="00D47145"/>
    <w:rsid w:val="00D57D46"/>
    <w:rsid w:val="00D70EEC"/>
    <w:rsid w:val="00D758FB"/>
    <w:rsid w:val="00D8116A"/>
    <w:rsid w:val="00D8240C"/>
    <w:rsid w:val="00D95AFE"/>
    <w:rsid w:val="00D97243"/>
    <w:rsid w:val="00DA0943"/>
    <w:rsid w:val="00DA0BDF"/>
    <w:rsid w:val="00DA5878"/>
    <w:rsid w:val="00DA6EC2"/>
    <w:rsid w:val="00DA732C"/>
    <w:rsid w:val="00DB5783"/>
    <w:rsid w:val="00DC0780"/>
    <w:rsid w:val="00DD5147"/>
    <w:rsid w:val="00DE39F4"/>
    <w:rsid w:val="00E017F2"/>
    <w:rsid w:val="00E02F6A"/>
    <w:rsid w:val="00E03B32"/>
    <w:rsid w:val="00E043C7"/>
    <w:rsid w:val="00E105BA"/>
    <w:rsid w:val="00E12A7F"/>
    <w:rsid w:val="00E44488"/>
    <w:rsid w:val="00E446B4"/>
    <w:rsid w:val="00E50A61"/>
    <w:rsid w:val="00E60F63"/>
    <w:rsid w:val="00E62DA3"/>
    <w:rsid w:val="00E7779A"/>
    <w:rsid w:val="00E918C6"/>
    <w:rsid w:val="00EA1763"/>
    <w:rsid w:val="00EB3748"/>
    <w:rsid w:val="00EB3D78"/>
    <w:rsid w:val="00EB4749"/>
    <w:rsid w:val="00EC2382"/>
    <w:rsid w:val="00ED046D"/>
    <w:rsid w:val="00ED48B8"/>
    <w:rsid w:val="00EE3C56"/>
    <w:rsid w:val="00EF6995"/>
    <w:rsid w:val="00EF6FF5"/>
    <w:rsid w:val="00F15D81"/>
    <w:rsid w:val="00F4220A"/>
    <w:rsid w:val="00F544C9"/>
    <w:rsid w:val="00F546A8"/>
    <w:rsid w:val="00F546B0"/>
    <w:rsid w:val="00F730BE"/>
    <w:rsid w:val="00F748BB"/>
    <w:rsid w:val="00F76123"/>
    <w:rsid w:val="00F9454C"/>
    <w:rsid w:val="00FD2050"/>
    <w:rsid w:val="00FD61D4"/>
    <w:rsid w:val="00FE43AE"/>
    <w:rsid w:val="00FE5414"/>
    <w:rsid w:val="00FF342F"/>
    <w:rsid w:val="00FF3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6BBF456"/>
  <w15:docId w15:val="{587E1B9B-1A04-4214-B17B-6FB2B371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5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0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5875"/>
    <w:pPr>
      <w:ind w:left="720"/>
      <w:contextualSpacing/>
    </w:pPr>
  </w:style>
  <w:style w:type="character" w:styleId="Verwijzingopmerking">
    <w:name w:val="annotation reference"/>
    <w:basedOn w:val="Standaardalinea-lettertype"/>
    <w:uiPriority w:val="99"/>
    <w:semiHidden/>
    <w:unhideWhenUsed/>
    <w:rsid w:val="00BF7A1D"/>
    <w:rPr>
      <w:sz w:val="16"/>
      <w:szCs w:val="16"/>
    </w:rPr>
  </w:style>
  <w:style w:type="paragraph" w:styleId="Tekstopmerking">
    <w:name w:val="annotation text"/>
    <w:basedOn w:val="Standaard"/>
    <w:link w:val="TekstopmerkingChar"/>
    <w:uiPriority w:val="99"/>
    <w:semiHidden/>
    <w:unhideWhenUsed/>
    <w:rsid w:val="00BF7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7A1D"/>
    <w:rPr>
      <w:sz w:val="20"/>
      <w:szCs w:val="20"/>
    </w:rPr>
  </w:style>
  <w:style w:type="paragraph" w:styleId="Onderwerpvanopmerking">
    <w:name w:val="annotation subject"/>
    <w:basedOn w:val="Tekstopmerking"/>
    <w:next w:val="Tekstopmerking"/>
    <w:link w:val="OnderwerpvanopmerkingChar"/>
    <w:uiPriority w:val="99"/>
    <w:semiHidden/>
    <w:unhideWhenUsed/>
    <w:rsid w:val="00BF7A1D"/>
    <w:rPr>
      <w:b/>
      <w:bCs/>
    </w:rPr>
  </w:style>
  <w:style w:type="character" w:customStyle="1" w:styleId="OnderwerpvanopmerkingChar">
    <w:name w:val="Onderwerp van opmerking Char"/>
    <w:basedOn w:val="TekstopmerkingChar"/>
    <w:link w:val="Onderwerpvanopmerking"/>
    <w:uiPriority w:val="99"/>
    <w:semiHidden/>
    <w:rsid w:val="00BF7A1D"/>
    <w:rPr>
      <w:b/>
      <w:bCs/>
      <w:sz w:val="20"/>
      <w:szCs w:val="20"/>
    </w:rPr>
  </w:style>
  <w:style w:type="paragraph" w:styleId="Ballontekst">
    <w:name w:val="Balloon Text"/>
    <w:basedOn w:val="Standaard"/>
    <w:link w:val="BallontekstChar"/>
    <w:uiPriority w:val="99"/>
    <w:semiHidden/>
    <w:unhideWhenUsed/>
    <w:rsid w:val="00BF7A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A1D"/>
    <w:rPr>
      <w:rFonts w:ascii="Segoe UI" w:hAnsi="Segoe UI" w:cs="Segoe UI"/>
      <w:sz w:val="18"/>
      <w:szCs w:val="18"/>
    </w:rPr>
  </w:style>
  <w:style w:type="character" w:styleId="Hyperlink">
    <w:name w:val="Hyperlink"/>
    <w:basedOn w:val="Standaardalinea-lettertype"/>
    <w:uiPriority w:val="99"/>
    <w:unhideWhenUsed/>
    <w:rsid w:val="00890E44"/>
    <w:rPr>
      <w:color w:val="0563C1" w:themeColor="hyperlink"/>
      <w:u w:val="single"/>
    </w:rPr>
  </w:style>
  <w:style w:type="paragraph" w:styleId="Revisie">
    <w:name w:val="Revision"/>
    <w:hidden/>
    <w:uiPriority w:val="99"/>
    <w:semiHidden/>
    <w:rsid w:val="00B71C8B"/>
    <w:pPr>
      <w:spacing w:after="0" w:line="240" w:lineRule="auto"/>
    </w:pPr>
  </w:style>
  <w:style w:type="paragraph" w:styleId="Koptekst">
    <w:name w:val="header"/>
    <w:basedOn w:val="Standaard"/>
    <w:link w:val="KoptekstChar"/>
    <w:uiPriority w:val="99"/>
    <w:unhideWhenUsed/>
    <w:rsid w:val="004E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1F0"/>
  </w:style>
  <w:style w:type="paragraph" w:styleId="Voettekst">
    <w:name w:val="footer"/>
    <w:basedOn w:val="Standaard"/>
    <w:link w:val="VoettekstChar"/>
    <w:uiPriority w:val="99"/>
    <w:unhideWhenUsed/>
    <w:rsid w:val="004E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1F0"/>
  </w:style>
  <w:style w:type="table" w:customStyle="1" w:styleId="Tabelraster3">
    <w:name w:val="Tabelraster3"/>
    <w:basedOn w:val="Standaardtabel"/>
    <w:next w:val="Tabelraster"/>
    <w:uiPriority w:val="59"/>
    <w:rsid w:val="0044301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60149"/>
    <w:pPr>
      <w:spacing w:after="0" w:line="240" w:lineRule="auto"/>
    </w:pPr>
  </w:style>
  <w:style w:type="character" w:customStyle="1" w:styleId="GeenafstandChar">
    <w:name w:val="Geen afstand Char"/>
    <w:basedOn w:val="Standaardalinea-lettertype"/>
    <w:link w:val="Geenafstand"/>
    <w:uiPriority w:val="1"/>
    <w:locked/>
    <w:rsid w:val="00660149"/>
  </w:style>
  <w:style w:type="character" w:styleId="GevolgdeHyperlink">
    <w:name w:val="FollowedHyperlink"/>
    <w:basedOn w:val="Standaardalinea-lettertype"/>
    <w:uiPriority w:val="99"/>
    <w:semiHidden/>
    <w:unhideWhenUsed/>
    <w:rsid w:val="00C62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2432">
      <w:bodyDiv w:val="1"/>
      <w:marLeft w:val="0"/>
      <w:marRight w:val="0"/>
      <w:marTop w:val="0"/>
      <w:marBottom w:val="0"/>
      <w:divBdr>
        <w:top w:val="none" w:sz="0" w:space="0" w:color="auto"/>
        <w:left w:val="none" w:sz="0" w:space="0" w:color="auto"/>
        <w:bottom w:val="none" w:sz="0" w:space="0" w:color="auto"/>
        <w:right w:val="none" w:sz="0" w:space="0" w:color="auto"/>
      </w:divBdr>
      <w:divsChild>
        <w:div w:id="57946993">
          <w:marLeft w:val="0"/>
          <w:marRight w:val="0"/>
          <w:marTop w:val="0"/>
          <w:marBottom w:val="0"/>
          <w:divBdr>
            <w:top w:val="none" w:sz="0" w:space="0" w:color="auto"/>
            <w:left w:val="none" w:sz="0" w:space="0" w:color="auto"/>
            <w:bottom w:val="none" w:sz="0" w:space="0" w:color="auto"/>
            <w:right w:val="none" w:sz="0" w:space="0" w:color="auto"/>
          </w:divBdr>
          <w:divsChild>
            <w:div w:id="1978752934">
              <w:marLeft w:val="0"/>
              <w:marRight w:val="0"/>
              <w:marTop w:val="0"/>
              <w:marBottom w:val="0"/>
              <w:divBdr>
                <w:top w:val="none" w:sz="0" w:space="0" w:color="auto"/>
                <w:left w:val="none" w:sz="0" w:space="0" w:color="auto"/>
                <w:bottom w:val="none" w:sz="0" w:space="0" w:color="auto"/>
                <w:right w:val="none" w:sz="0" w:space="0" w:color="auto"/>
              </w:divBdr>
              <w:divsChild>
                <w:div w:id="2118594616">
                  <w:marLeft w:val="300"/>
                  <w:marRight w:val="0"/>
                  <w:marTop w:val="0"/>
                  <w:marBottom w:val="0"/>
                  <w:divBdr>
                    <w:top w:val="none" w:sz="0" w:space="0" w:color="auto"/>
                    <w:left w:val="none" w:sz="0" w:space="0" w:color="auto"/>
                    <w:bottom w:val="none" w:sz="0" w:space="0" w:color="auto"/>
                    <w:right w:val="none" w:sz="0" w:space="0" w:color="auto"/>
                  </w:divBdr>
                  <w:divsChild>
                    <w:div w:id="1874732391">
                      <w:marLeft w:val="0"/>
                      <w:marRight w:val="0"/>
                      <w:marTop w:val="0"/>
                      <w:marBottom w:val="0"/>
                      <w:divBdr>
                        <w:top w:val="none" w:sz="0" w:space="0" w:color="auto"/>
                        <w:left w:val="none" w:sz="0" w:space="0" w:color="auto"/>
                        <w:bottom w:val="none" w:sz="0" w:space="0" w:color="auto"/>
                        <w:right w:val="none" w:sz="0" w:space="0" w:color="auto"/>
                      </w:divBdr>
                      <w:divsChild>
                        <w:div w:id="2087723604">
                          <w:marLeft w:val="0"/>
                          <w:marRight w:val="0"/>
                          <w:marTop w:val="0"/>
                          <w:marBottom w:val="0"/>
                          <w:divBdr>
                            <w:top w:val="none" w:sz="0" w:space="0" w:color="auto"/>
                            <w:left w:val="none" w:sz="0" w:space="0" w:color="auto"/>
                            <w:bottom w:val="none" w:sz="0" w:space="0" w:color="auto"/>
                            <w:right w:val="none" w:sz="0" w:space="0" w:color="auto"/>
                          </w:divBdr>
                          <w:divsChild>
                            <w:div w:id="671952232">
                              <w:marLeft w:val="0"/>
                              <w:marRight w:val="0"/>
                              <w:marTop w:val="0"/>
                              <w:marBottom w:val="0"/>
                              <w:divBdr>
                                <w:top w:val="none" w:sz="0" w:space="0" w:color="auto"/>
                                <w:left w:val="none" w:sz="0" w:space="0" w:color="auto"/>
                                <w:bottom w:val="none" w:sz="0" w:space="0" w:color="auto"/>
                                <w:right w:val="none" w:sz="0" w:space="0" w:color="auto"/>
                              </w:divBdr>
                              <w:divsChild>
                                <w:div w:id="540944838">
                                  <w:marLeft w:val="0"/>
                                  <w:marRight w:val="0"/>
                                  <w:marTop w:val="0"/>
                                  <w:marBottom w:val="0"/>
                                  <w:divBdr>
                                    <w:top w:val="none" w:sz="0" w:space="0" w:color="auto"/>
                                    <w:left w:val="none" w:sz="0" w:space="0" w:color="auto"/>
                                    <w:bottom w:val="none" w:sz="0" w:space="0" w:color="auto"/>
                                    <w:right w:val="none" w:sz="0" w:space="0" w:color="auto"/>
                                  </w:divBdr>
                                  <w:divsChild>
                                    <w:div w:id="1751998255">
                                      <w:marLeft w:val="0"/>
                                      <w:marRight w:val="0"/>
                                      <w:marTop w:val="0"/>
                                      <w:marBottom w:val="0"/>
                                      <w:divBdr>
                                        <w:top w:val="none" w:sz="0" w:space="0" w:color="auto"/>
                                        <w:left w:val="none" w:sz="0" w:space="0" w:color="auto"/>
                                        <w:bottom w:val="none" w:sz="0" w:space="0" w:color="auto"/>
                                        <w:right w:val="none" w:sz="0" w:space="0" w:color="auto"/>
                                      </w:divBdr>
                                      <w:divsChild>
                                        <w:div w:id="483738555">
                                          <w:marLeft w:val="0"/>
                                          <w:marRight w:val="0"/>
                                          <w:marTop w:val="0"/>
                                          <w:marBottom w:val="0"/>
                                          <w:divBdr>
                                            <w:top w:val="none" w:sz="0" w:space="0" w:color="auto"/>
                                            <w:left w:val="none" w:sz="0" w:space="0" w:color="auto"/>
                                            <w:bottom w:val="none" w:sz="0" w:space="0" w:color="auto"/>
                                            <w:right w:val="none" w:sz="0" w:space="0" w:color="auto"/>
                                          </w:divBdr>
                                          <w:divsChild>
                                            <w:div w:id="1562642426">
                                              <w:marLeft w:val="0"/>
                                              <w:marRight w:val="0"/>
                                              <w:marTop w:val="0"/>
                                              <w:marBottom w:val="0"/>
                                              <w:divBdr>
                                                <w:top w:val="none" w:sz="0" w:space="0" w:color="auto"/>
                                                <w:left w:val="none" w:sz="0" w:space="0" w:color="auto"/>
                                                <w:bottom w:val="none" w:sz="0" w:space="0" w:color="auto"/>
                                                <w:right w:val="none" w:sz="0" w:space="0" w:color="auto"/>
                                              </w:divBdr>
                                              <w:divsChild>
                                                <w:div w:id="1378313772">
                                                  <w:marLeft w:val="0"/>
                                                  <w:marRight w:val="0"/>
                                                  <w:marTop w:val="0"/>
                                                  <w:marBottom w:val="0"/>
                                                  <w:divBdr>
                                                    <w:top w:val="none" w:sz="0" w:space="0" w:color="auto"/>
                                                    <w:left w:val="none" w:sz="0" w:space="0" w:color="auto"/>
                                                    <w:bottom w:val="none" w:sz="0" w:space="0" w:color="auto"/>
                                                    <w:right w:val="none" w:sz="0" w:space="0" w:color="auto"/>
                                                  </w:divBdr>
                                                  <w:divsChild>
                                                    <w:div w:id="1992827915">
                                                      <w:marLeft w:val="0"/>
                                                      <w:marRight w:val="0"/>
                                                      <w:marTop w:val="0"/>
                                                      <w:marBottom w:val="0"/>
                                                      <w:divBdr>
                                                        <w:top w:val="none" w:sz="0" w:space="0" w:color="auto"/>
                                                        <w:left w:val="none" w:sz="0" w:space="0" w:color="auto"/>
                                                        <w:bottom w:val="none" w:sz="0" w:space="0" w:color="auto"/>
                                                        <w:right w:val="none" w:sz="0" w:space="0" w:color="auto"/>
                                                      </w:divBdr>
                                                      <w:divsChild>
                                                        <w:div w:id="782961018">
                                                          <w:marLeft w:val="0"/>
                                                          <w:marRight w:val="0"/>
                                                          <w:marTop w:val="0"/>
                                                          <w:marBottom w:val="0"/>
                                                          <w:divBdr>
                                                            <w:top w:val="none" w:sz="0" w:space="0" w:color="auto"/>
                                                            <w:left w:val="none" w:sz="0" w:space="0" w:color="auto"/>
                                                            <w:bottom w:val="none" w:sz="0" w:space="0" w:color="auto"/>
                                                            <w:right w:val="none" w:sz="0" w:space="0" w:color="auto"/>
                                                          </w:divBdr>
                                                        </w:div>
                                                        <w:div w:id="319889680">
                                                          <w:marLeft w:val="0"/>
                                                          <w:marRight w:val="0"/>
                                                          <w:marTop w:val="0"/>
                                                          <w:marBottom w:val="0"/>
                                                          <w:divBdr>
                                                            <w:top w:val="none" w:sz="0" w:space="0" w:color="auto"/>
                                                            <w:left w:val="none" w:sz="0" w:space="0" w:color="auto"/>
                                                            <w:bottom w:val="none" w:sz="0" w:space="0" w:color="auto"/>
                                                            <w:right w:val="none" w:sz="0" w:space="0" w:color="auto"/>
                                                          </w:divBdr>
                                                        </w:div>
                                                        <w:div w:id="1970895256">
                                                          <w:marLeft w:val="0"/>
                                                          <w:marRight w:val="0"/>
                                                          <w:marTop w:val="0"/>
                                                          <w:marBottom w:val="0"/>
                                                          <w:divBdr>
                                                            <w:top w:val="none" w:sz="0" w:space="0" w:color="auto"/>
                                                            <w:left w:val="none" w:sz="0" w:space="0" w:color="auto"/>
                                                            <w:bottom w:val="none" w:sz="0" w:space="0" w:color="auto"/>
                                                            <w:right w:val="none" w:sz="0" w:space="0" w:color="auto"/>
                                                          </w:divBdr>
                                                        </w:div>
                                                        <w:div w:id="1501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109706">
      <w:bodyDiv w:val="1"/>
      <w:marLeft w:val="0"/>
      <w:marRight w:val="0"/>
      <w:marTop w:val="0"/>
      <w:marBottom w:val="0"/>
      <w:divBdr>
        <w:top w:val="none" w:sz="0" w:space="0" w:color="auto"/>
        <w:left w:val="none" w:sz="0" w:space="0" w:color="auto"/>
        <w:bottom w:val="none" w:sz="0" w:space="0" w:color="auto"/>
        <w:right w:val="none" w:sz="0" w:space="0" w:color="auto"/>
      </w:divBdr>
      <w:divsChild>
        <w:div w:id="658996749">
          <w:marLeft w:val="0"/>
          <w:marRight w:val="0"/>
          <w:marTop w:val="0"/>
          <w:marBottom w:val="0"/>
          <w:divBdr>
            <w:top w:val="none" w:sz="0" w:space="0" w:color="auto"/>
            <w:left w:val="none" w:sz="0" w:space="0" w:color="auto"/>
            <w:bottom w:val="none" w:sz="0" w:space="0" w:color="auto"/>
            <w:right w:val="none" w:sz="0" w:space="0" w:color="auto"/>
          </w:divBdr>
          <w:divsChild>
            <w:div w:id="677923636">
              <w:marLeft w:val="0"/>
              <w:marRight w:val="0"/>
              <w:marTop w:val="0"/>
              <w:marBottom w:val="0"/>
              <w:divBdr>
                <w:top w:val="none" w:sz="0" w:space="0" w:color="auto"/>
                <w:left w:val="none" w:sz="0" w:space="0" w:color="auto"/>
                <w:bottom w:val="none" w:sz="0" w:space="0" w:color="auto"/>
                <w:right w:val="none" w:sz="0" w:space="0" w:color="auto"/>
              </w:divBdr>
              <w:divsChild>
                <w:div w:id="607128928">
                  <w:marLeft w:val="300"/>
                  <w:marRight w:val="0"/>
                  <w:marTop w:val="0"/>
                  <w:marBottom w:val="0"/>
                  <w:divBdr>
                    <w:top w:val="none" w:sz="0" w:space="0" w:color="auto"/>
                    <w:left w:val="none" w:sz="0" w:space="0" w:color="auto"/>
                    <w:bottom w:val="none" w:sz="0" w:space="0" w:color="auto"/>
                    <w:right w:val="none" w:sz="0" w:space="0" w:color="auto"/>
                  </w:divBdr>
                  <w:divsChild>
                    <w:div w:id="1949852273">
                      <w:marLeft w:val="0"/>
                      <w:marRight w:val="0"/>
                      <w:marTop w:val="0"/>
                      <w:marBottom w:val="0"/>
                      <w:divBdr>
                        <w:top w:val="none" w:sz="0" w:space="0" w:color="auto"/>
                        <w:left w:val="none" w:sz="0" w:space="0" w:color="auto"/>
                        <w:bottom w:val="none" w:sz="0" w:space="0" w:color="auto"/>
                        <w:right w:val="none" w:sz="0" w:space="0" w:color="auto"/>
                      </w:divBdr>
                      <w:divsChild>
                        <w:div w:id="261495669">
                          <w:marLeft w:val="0"/>
                          <w:marRight w:val="0"/>
                          <w:marTop w:val="0"/>
                          <w:marBottom w:val="0"/>
                          <w:divBdr>
                            <w:top w:val="none" w:sz="0" w:space="0" w:color="auto"/>
                            <w:left w:val="none" w:sz="0" w:space="0" w:color="auto"/>
                            <w:bottom w:val="none" w:sz="0" w:space="0" w:color="auto"/>
                            <w:right w:val="none" w:sz="0" w:space="0" w:color="auto"/>
                          </w:divBdr>
                          <w:divsChild>
                            <w:div w:id="2136868348">
                              <w:marLeft w:val="0"/>
                              <w:marRight w:val="0"/>
                              <w:marTop w:val="0"/>
                              <w:marBottom w:val="0"/>
                              <w:divBdr>
                                <w:top w:val="none" w:sz="0" w:space="0" w:color="auto"/>
                                <w:left w:val="none" w:sz="0" w:space="0" w:color="auto"/>
                                <w:bottom w:val="none" w:sz="0" w:space="0" w:color="auto"/>
                                <w:right w:val="none" w:sz="0" w:space="0" w:color="auto"/>
                              </w:divBdr>
                              <w:divsChild>
                                <w:div w:id="635528296">
                                  <w:marLeft w:val="0"/>
                                  <w:marRight w:val="0"/>
                                  <w:marTop w:val="0"/>
                                  <w:marBottom w:val="0"/>
                                  <w:divBdr>
                                    <w:top w:val="none" w:sz="0" w:space="0" w:color="auto"/>
                                    <w:left w:val="none" w:sz="0" w:space="0" w:color="auto"/>
                                    <w:bottom w:val="none" w:sz="0" w:space="0" w:color="auto"/>
                                    <w:right w:val="none" w:sz="0" w:space="0" w:color="auto"/>
                                  </w:divBdr>
                                  <w:divsChild>
                                    <w:div w:id="1075397781">
                                      <w:marLeft w:val="0"/>
                                      <w:marRight w:val="0"/>
                                      <w:marTop w:val="0"/>
                                      <w:marBottom w:val="0"/>
                                      <w:divBdr>
                                        <w:top w:val="none" w:sz="0" w:space="0" w:color="auto"/>
                                        <w:left w:val="none" w:sz="0" w:space="0" w:color="auto"/>
                                        <w:bottom w:val="none" w:sz="0" w:space="0" w:color="auto"/>
                                        <w:right w:val="none" w:sz="0" w:space="0" w:color="auto"/>
                                      </w:divBdr>
                                      <w:divsChild>
                                        <w:div w:id="633948507">
                                          <w:marLeft w:val="0"/>
                                          <w:marRight w:val="0"/>
                                          <w:marTop w:val="0"/>
                                          <w:marBottom w:val="0"/>
                                          <w:divBdr>
                                            <w:top w:val="none" w:sz="0" w:space="0" w:color="auto"/>
                                            <w:left w:val="none" w:sz="0" w:space="0" w:color="auto"/>
                                            <w:bottom w:val="none" w:sz="0" w:space="0" w:color="auto"/>
                                            <w:right w:val="none" w:sz="0" w:space="0" w:color="auto"/>
                                          </w:divBdr>
                                          <w:divsChild>
                                            <w:div w:id="480539220">
                                              <w:marLeft w:val="0"/>
                                              <w:marRight w:val="0"/>
                                              <w:marTop w:val="0"/>
                                              <w:marBottom w:val="0"/>
                                              <w:divBdr>
                                                <w:top w:val="none" w:sz="0" w:space="0" w:color="auto"/>
                                                <w:left w:val="none" w:sz="0" w:space="0" w:color="auto"/>
                                                <w:bottom w:val="none" w:sz="0" w:space="0" w:color="auto"/>
                                                <w:right w:val="none" w:sz="0" w:space="0" w:color="auto"/>
                                              </w:divBdr>
                                              <w:divsChild>
                                                <w:div w:id="875628685">
                                                  <w:marLeft w:val="0"/>
                                                  <w:marRight w:val="0"/>
                                                  <w:marTop w:val="0"/>
                                                  <w:marBottom w:val="0"/>
                                                  <w:divBdr>
                                                    <w:top w:val="none" w:sz="0" w:space="0" w:color="auto"/>
                                                    <w:left w:val="none" w:sz="0" w:space="0" w:color="auto"/>
                                                    <w:bottom w:val="none" w:sz="0" w:space="0" w:color="auto"/>
                                                    <w:right w:val="none" w:sz="0" w:space="0" w:color="auto"/>
                                                  </w:divBdr>
                                                  <w:divsChild>
                                                    <w:div w:id="649754903">
                                                      <w:marLeft w:val="0"/>
                                                      <w:marRight w:val="0"/>
                                                      <w:marTop w:val="0"/>
                                                      <w:marBottom w:val="0"/>
                                                      <w:divBdr>
                                                        <w:top w:val="none" w:sz="0" w:space="0" w:color="auto"/>
                                                        <w:left w:val="none" w:sz="0" w:space="0" w:color="auto"/>
                                                        <w:bottom w:val="none" w:sz="0" w:space="0" w:color="auto"/>
                                                        <w:right w:val="none" w:sz="0" w:space="0" w:color="auto"/>
                                                      </w:divBdr>
                                                    </w:div>
                                                    <w:div w:id="128279531">
                                                      <w:marLeft w:val="0"/>
                                                      <w:marRight w:val="0"/>
                                                      <w:marTop w:val="0"/>
                                                      <w:marBottom w:val="0"/>
                                                      <w:divBdr>
                                                        <w:top w:val="none" w:sz="0" w:space="0" w:color="auto"/>
                                                        <w:left w:val="none" w:sz="0" w:space="0" w:color="auto"/>
                                                        <w:bottom w:val="none" w:sz="0" w:space="0" w:color="auto"/>
                                                        <w:right w:val="none" w:sz="0" w:space="0" w:color="auto"/>
                                                      </w:divBdr>
                                                    </w:div>
                                                    <w:div w:id="1152521875">
                                                      <w:marLeft w:val="0"/>
                                                      <w:marRight w:val="0"/>
                                                      <w:marTop w:val="0"/>
                                                      <w:marBottom w:val="0"/>
                                                      <w:divBdr>
                                                        <w:top w:val="none" w:sz="0" w:space="0" w:color="auto"/>
                                                        <w:left w:val="none" w:sz="0" w:space="0" w:color="auto"/>
                                                        <w:bottom w:val="none" w:sz="0" w:space="0" w:color="auto"/>
                                                        <w:right w:val="none" w:sz="0" w:space="0" w:color="auto"/>
                                                      </w:divBdr>
                                                    </w:div>
                                                    <w:div w:id="534005606">
                                                      <w:marLeft w:val="0"/>
                                                      <w:marRight w:val="0"/>
                                                      <w:marTop w:val="0"/>
                                                      <w:marBottom w:val="0"/>
                                                      <w:divBdr>
                                                        <w:top w:val="none" w:sz="0" w:space="0" w:color="auto"/>
                                                        <w:left w:val="none" w:sz="0" w:space="0" w:color="auto"/>
                                                        <w:bottom w:val="none" w:sz="0" w:space="0" w:color="auto"/>
                                                        <w:right w:val="none" w:sz="0" w:space="0" w:color="auto"/>
                                                      </w:divBdr>
                                                    </w:div>
                                                    <w:div w:id="798305464">
                                                      <w:marLeft w:val="0"/>
                                                      <w:marRight w:val="0"/>
                                                      <w:marTop w:val="0"/>
                                                      <w:marBottom w:val="0"/>
                                                      <w:divBdr>
                                                        <w:top w:val="none" w:sz="0" w:space="0" w:color="auto"/>
                                                        <w:left w:val="none" w:sz="0" w:space="0" w:color="auto"/>
                                                        <w:bottom w:val="none" w:sz="0" w:space="0" w:color="auto"/>
                                                        <w:right w:val="none" w:sz="0" w:space="0" w:color="auto"/>
                                                      </w:divBdr>
                                                    </w:div>
                                                    <w:div w:id="543638875">
                                                      <w:marLeft w:val="0"/>
                                                      <w:marRight w:val="0"/>
                                                      <w:marTop w:val="0"/>
                                                      <w:marBottom w:val="0"/>
                                                      <w:divBdr>
                                                        <w:top w:val="none" w:sz="0" w:space="0" w:color="auto"/>
                                                        <w:left w:val="none" w:sz="0" w:space="0" w:color="auto"/>
                                                        <w:bottom w:val="none" w:sz="0" w:space="0" w:color="auto"/>
                                                        <w:right w:val="none" w:sz="0" w:space="0" w:color="auto"/>
                                                      </w:divBdr>
                                                    </w:div>
                                                    <w:div w:id="1292979571">
                                                      <w:marLeft w:val="0"/>
                                                      <w:marRight w:val="0"/>
                                                      <w:marTop w:val="0"/>
                                                      <w:marBottom w:val="0"/>
                                                      <w:divBdr>
                                                        <w:top w:val="none" w:sz="0" w:space="0" w:color="auto"/>
                                                        <w:left w:val="none" w:sz="0" w:space="0" w:color="auto"/>
                                                        <w:bottom w:val="none" w:sz="0" w:space="0" w:color="auto"/>
                                                        <w:right w:val="none" w:sz="0" w:space="0" w:color="auto"/>
                                                      </w:divBdr>
                                                    </w:div>
                                                    <w:div w:id="1595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247382">
      <w:bodyDiv w:val="1"/>
      <w:marLeft w:val="0"/>
      <w:marRight w:val="0"/>
      <w:marTop w:val="0"/>
      <w:marBottom w:val="0"/>
      <w:divBdr>
        <w:top w:val="none" w:sz="0" w:space="0" w:color="auto"/>
        <w:left w:val="none" w:sz="0" w:space="0" w:color="auto"/>
        <w:bottom w:val="none" w:sz="0" w:space="0" w:color="auto"/>
        <w:right w:val="none" w:sz="0" w:space="0" w:color="auto"/>
      </w:divBdr>
    </w:div>
    <w:div w:id="1680884540">
      <w:bodyDiv w:val="1"/>
      <w:marLeft w:val="0"/>
      <w:marRight w:val="0"/>
      <w:marTop w:val="0"/>
      <w:marBottom w:val="0"/>
      <w:divBdr>
        <w:top w:val="none" w:sz="0" w:space="0" w:color="auto"/>
        <w:left w:val="none" w:sz="0" w:space="0" w:color="auto"/>
        <w:bottom w:val="none" w:sz="0" w:space="0" w:color="auto"/>
        <w:right w:val="none" w:sz="0" w:space="0" w:color="auto"/>
      </w:divBdr>
      <w:divsChild>
        <w:div w:id="405568403">
          <w:marLeft w:val="0"/>
          <w:marRight w:val="0"/>
          <w:marTop w:val="0"/>
          <w:marBottom w:val="0"/>
          <w:divBdr>
            <w:top w:val="none" w:sz="0" w:space="0" w:color="auto"/>
            <w:left w:val="none" w:sz="0" w:space="0" w:color="auto"/>
            <w:bottom w:val="none" w:sz="0" w:space="0" w:color="auto"/>
            <w:right w:val="none" w:sz="0" w:space="0" w:color="auto"/>
          </w:divBdr>
          <w:divsChild>
            <w:div w:id="1538158313">
              <w:marLeft w:val="0"/>
              <w:marRight w:val="0"/>
              <w:marTop w:val="0"/>
              <w:marBottom w:val="0"/>
              <w:divBdr>
                <w:top w:val="none" w:sz="0" w:space="0" w:color="auto"/>
                <w:left w:val="none" w:sz="0" w:space="0" w:color="auto"/>
                <w:bottom w:val="none" w:sz="0" w:space="0" w:color="auto"/>
                <w:right w:val="none" w:sz="0" w:space="0" w:color="auto"/>
              </w:divBdr>
              <w:divsChild>
                <w:div w:id="796294128">
                  <w:marLeft w:val="300"/>
                  <w:marRight w:val="0"/>
                  <w:marTop w:val="0"/>
                  <w:marBottom w:val="0"/>
                  <w:divBdr>
                    <w:top w:val="none" w:sz="0" w:space="0" w:color="auto"/>
                    <w:left w:val="none" w:sz="0" w:space="0" w:color="auto"/>
                    <w:bottom w:val="none" w:sz="0" w:space="0" w:color="auto"/>
                    <w:right w:val="none" w:sz="0" w:space="0" w:color="auto"/>
                  </w:divBdr>
                  <w:divsChild>
                    <w:div w:id="1601912000">
                      <w:marLeft w:val="0"/>
                      <w:marRight w:val="0"/>
                      <w:marTop w:val="0"/>
                      <w:marBottom w:val="0"/>
                      <w:divBdr>
                        <w:top w:val="none" w:sz="0" w:space="0" w:color="auto"/>
                        <w:left w:val="none" w:sz="0" w:space="0" w:color="auto"/>
                        <w:bottom w:val="none" w:sz="0" w:space="0" w:color="auto"/>
                        <w:right w:val="none" w:sz="0" w:space="0" w:color="auto"/>
                      </w:divBdr>
                      <w:divsChild>
                        <w:div w:id="793328660">
                          <w:marLeft w:val="0"/>
                          <w:marRight w:val="0"/>
                          <w:marTop w:val="0"/>
                          <w:marBottom w:val="0"/>
                          <w:divBdr>
                            <w:top w:val="none" w:sz="0" w:space="0" w:color="auto"/>
                            <w:left w:val="none" w:sz="0" w:space="0" w:color="auto"/>
                            <w:bottom w:val="none" w:sz="0" w:space="0" w:color="auto"/>
                            <w:right w:val="none" w:sz="0" w:space="0" w:color="auto"/>
                          </w:divBdr>
                          <w:divsChild>
                            <w:div w:id="1313830021">
                              <w:marLeft w:val="0"/>
                              <w:marRight w:val="0"/>
                              <w:marTop w:val="0"/>
                              <w:marBottom w:val="0"/>
                              <w:divBdr>
                                <w:top w:val="none" w:sz="0" w:space="0" w:color="auto"/>
                                <w:left w:val="none" w:sz="0" w:space="0" w:color="auto"/>
                                <w:bottom w:val="none" w:sz="0" w:space="0" w:color="auto"/>
                                <w:right w:val="none" w:sz="0" w:space="0" w:color="auto"/>
                              </w:divBdr>
                              <w:divsChild>
                                <w:div w:id="1298140787">
                                  <w:marLeft w:val="0"/>
                                  <w:marRight w:val="0"/>
                                  <w:marTop w:val="0"/>
                                  <w:marBottom w:val="0"/>
                                  <w:divBdr>
                                    <w:top w:val="none" w:sz="0" w:space="0" w:color="auto"/>
                                    <w:left w:val="none" w:sz="0" w:space="0" w:color="auto"/>
                                    <w:bottom w:val="none" w:sz="0" w:space="0" w:color="auto"/>
                                    <w:right w:val="none" w:sz="0" w:space="0" w:color="auto"/>
                                  </w:divBdr>
                                  <w:divsChild>
                                    <w:div w:id="360588369">
                                      <w:marLeft w:val="0"/>
                                      <w:marRight w:val="0"/>
                                      <w:marTop w:val="0"/>
                                      <w:marBottom w:val="0"/>
                                      <w:divBdr>
                                        <w:top w:val="none" w:sz="0" w:space="0" w:color="auto"/>
                                        <w:left w:val="none" w:sz="0" w:space="0" w:color="auto"/>
                                        <w:bottom w:val="none" w:sz="0" w:space="0" w:color="auto"/>
                                        <w:right w:val="none" w:sz="0" w:space="0" w:color="auto"/>
                                      </w:divBdr>
                                      <w:divsChild>
                                        <w:div w:id="889658254">
                                          <w:marLeft w:val="0"/>
                                          <w:marRight w:val="0"/>
                                          <w:marTop w:val="0"/>
                                          <w:marBottom w:val="0"/>
                                          <w:divBdr>
                                            <w:top w:val="none" w:sz="0" w:space="0" w:color="auto"/>
                                            <w:left w:val="none" w:sz="0" w:space="0" w:color="auto"/>
                                            <w:bottom w:val="none" w:sz="0" w:space="0" w:color="auto"/>
                                            <w:right w:val="none" w:sz="0" w:space="0" w:color="auto"/>
                                          </w:divBdr>
                                          <w:divsChild>
                                            <w:div w:id="2093232246">
                                              <w:marLeft w:val="0"/>
                                              <w:marRight w:val="0"/>
                                              <w:marTop w:val="0"/>
                                              <w:marBottom w:val="0"/>
                                              <w:divBdr>
                                                <w:top w:val="none" w:sz="0" w:space="0" w:color="auto"/>
                                                <w:left w:val="none" w:sz="0" w:space="0" w:color="auto"/>
                                                <w:bottom w:val="none" w:sz="0" w:space="0" w:color="auto"/>
                                                <w:right w:val="none" w:sz="0" w:space="0" w:color="auto"/>
                                              </w:divBdr>
                                              <w:divsChild>
                                                <w:div w:id="1346244035">
                                                  <w:marLeft w:val="0"/>
                                                  <w:marRight w:val="0"/>
                                                  <w:marTop w:val="0"/>
                                                  <w:marBottom w:val="0"/>
                                                  <w:divBdr>
                                                    <w:top w:val="none" w:sz="0" w:space="0" w:color="auto"/>
                                                    <w:left w:val="none" w:sz="0" w:space="0" w:color="auto"/>
                                                    <w:bottom w:val="none" w:sz="0" w:space="0" w:color="auto"/>
                                                    <w:right w:val="none" w:sz="0" w:space="0" w:color="auto"/>
                                                  </w:divBdr>
                                                  <w:divsChild>
                                                    <w:div w:id="1950816356">
                                                      <w:marLeft w:val="0"/>
                                                      <w:marRight w:val="0"/>
                                                      <w:marTop w:val="0"/>
                                                      <w:marBottom w:val="0"/>
                                                      <w:divBdr>
                                                        <w:top w:val="none" w:sz="0" w:space="0" w:color="auto"/>
                                                        <w:left w:val="none" w:sz="0" w:space="0" w:color="auto"/>
                                                        <w:bottom w:val="none" w:sz="0" w:space="0" w:color="auto"/>
                                                        <w:right w:val="none" w:sz="0" w:space="0" w:color="auto"/>
                                                      </w:divBdr>
                                                      <w:divsChild>
                                                        <w:div w:id="567377846">
                                                          <w:marLeft w:val="0"/>
                                                          <w:marRight w:val="0"/>
                                                          <w:marTop w:val="0"/>
                                                          <w:marBottom w:val="0"/>
                                                          <w:divBdr>
                                                            <w:top w:val="none" w:sz="0" w:space="0" w:color="auto"/>
                                                            <w:left w:val="none" w:sz="0" w:space="0" w:color="auto"/>
                                                            <w:bottom w:val="none" w:sz="0" w:space="0" w:color="auto"/>
                                                            <w:right w:val="none" w:sz="0" w:space="0" w:color="auto"/>
                                                          </w:divBdr>
                                                        </w:div>
                                                        <w:div w:id="568806526">
                                                          <w:marLeft w:val="0"/>
                                                          <w:marRight w:val="0"/>
                                                          <w:marTop w:val="0"/>
                                                          <w:marBottom w:val="0"/>
                                                          <w:divBdr>
                                                            <w:top w:val="none" w:sz="0" w:space="0" w:color="auto"/>
                                                            <w:left w:val="none" w:sz="0" w:space="0" w:color="auto"/>
                                                            <w:bottom w:val="none" w:sz="0" w:space="0" w:color="auto"/>
                                                            <w:right w:val="none" w:sz="0" w:space="0" w:color="auto"/>
                                                          </w:divBdr>
                                                        </w:div>
                                                        <w:div w:id="222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218183">
      <w:bodyDiv w:val="1"/>
      <w:marLeft w:val="0"/>
      <w:marRight w:val="0"/>
      <w:marTop w:val="0"/>
      <w:marBottom w:val="0"/>
      <w:divBdr>
        <w:top w:val="none" w:sz="0" w:space="0" w:color="auto"/>
        <w:left w:val="none" w:sz="0" w:space="0" w:color="auto"/>
        <w:bottom w:val="none" w:sz="0" w:space="0" w:color="auto"/>
        <w:right w:val="none" w:sz="0" w:space="0" w:color="auto"/>
      </w:divBdr>
      <w:divsChild>
        <w:div w:id="1345324839">
          <w:marLeft w:val="0"/>
          <w:marRight w:val="0"/>
          <w:marTop w:val="0"/>
          <w:marBottom w:val="0"/>
          <w:divBdr>
            <w:top w:val="none" w:sz="0" w:space="0" w:color="auto"/>
            <w:left w:val="none" w:sz="0" w:space="0" w:color="auto"/>
            <w:bottom w:val="none" w:sz="0" w:space="0" w:color="auto"/>
            <w:right w:val="none" w:sz="0" w:space="0" w:color="auto"/>
          </w:divBdr>
          <w:divsChild>
            <w:div w:id="2139106906">
              <w:marLeft w:val="0"/>
              <w:marRight w:val="0"/>
              <w:marTop w:val="0"/>
              <w:marBottom w:val="0"/>
              <w:divBdr>
                <w:top w:val="none" w:sz="0" w:space="0" w:color="auto"/>
                <w:left w:val="none" w:sz="0" w:space="0" w:color="auto"/>
                <w:bottom w:val="none" w:sz="0" w:space="0" w:color="auto"/>
                <w:right w:val="none" w:sz="0" w:space="0" w:color="auto"/>
              </w:divBdr>
              <w:divsChild>
                <w:div w:id="539706586">
                  <w:marLeft w:val="0"/>
                  <w:marRight w:val="0"/>
                  <w:marTop w:val="0"/>
                  <w:marBottom w:val="0"/>
                  <w:divBdr>
                    <w:top w:val="none" w:sz="0" w:space="0" w:color="auto"/>
                    <w:left w:val="none" w:sz="0" w:space="0" w:color="auto"/>
                    <w:bottom w:val="none" w:sz="0" w:space="0" w:color="auto"/>
                    <w:right w:val="none" w:sz="0" w:space="0" w:color="auto"/>
                  </w:divBdr>
                  <w:divsChild>
                    <w:div w:id="1169171629">
                      <w:marLeft w:val="0"/>
                      <w:marRight w:val="0"/>
                      <w:marTop w:val="0"/>
                      <w:marBottom w:val="0"/>
                      <w:divBdr>
                        <w:top w:val="none" w:sz="0" w:space="0" w:color="auto"/>
                        <w:left w:val="none" w:sz="0" w:space="0" w:color="auto"/>
                        <w:bottom w:val="none" w:sz="0" w:space="0" w:color="auto"/>
                        <w:right w:val="none" w:sz="0" w:space="0" w:color="auto"/>
                      </w:divBdr>
                      <w:divsChild>
                        <w:div w:id="1044988187">
                          <w:marLeft w:val="0"/>
                          <w:marRight w:val="0"/>
                          <w:marTop w:val="0"/>
                          <w:marBottom w:val="0"/>
                          <w:divBdr>
                            <w:top w:val="none" w:sz="0" w:space="0" w:color="auto"/>
                            <w:left w:val="none" w:sz="0" w:space="0" w:color="auto"/>
                            <w:bottom w:val="none" w:sz="0" w:space="0" w:color="auto"/>
                            <w:right w:val="none" w:sz="0" w:space="0" w:color="auto"/>
                          </w:divBdr>
                          <w:divsChild>
                            <w:div w:id="1263418307">
                              <w:marLeft w:val="0"/>
                              <w:marRight w:val="0"/>
                              <w:marTop w:val="0"/>
                              <w:marBottom w:val="0"/>
                              <w:divBdr>
                                <w:top w:val="none" w:sz="0" w:space="0" w:color="auto"/>
                                <w:left w:val="none" w:sz="0" w:space="0" w:color="auto"/>
                                <w:bottom w:val="none" w:sz="0" w:space="0" w:color="auto"/>
                                <w:right w:val="none" w:sz="0" w:space="0" w:color="auto"/>
                              </w:divBdr>
                              <w:divsChild>
                                <w:div w:id="606891531">
                                  <w:marLeft w:val="0"/>
                                  <w:marRight w:val="0"/>
                                  <w:marTop w:val="0"/>
                                  <w:marBottom w:val="0"/>
                                  <w:divBdr>
                                    <w:top w:val="none" w:sz="0" w:space="0" w:color="auto"/>
                                    <w:left w:val="none" w:sz="0" w:space="0" w:color="auto"/>
                                    <w:bottom w:val="none" w:sz="0" w:space="0" w:color="auto"/>
                                    <w:right w:val="none" w:sz="0" w:space="0" w:color="auto"/>
                                  </w:divBdr>
                                  <w:divsChild>
                                    <w:div w:id="1016929163">
                                      <w:marLeft w:val="0"/>
                                      <w:marRight w:val="0"/>
                                      <w:marTop w:val="0"/>
                                      <w:marBottom w:val="0"/>
                                      <w:divBdr>
                                        <w:top w:val="single" w:sz="6" w:space="0" w:color="FFFFFF"/>
                                        <w:left w:val="single" w:sz="6" w:space="0" w:color="FFFFFF"/>
                                        <w:bottom w:val="single" w:sz="6" w:space="0" w:color="FFFFFF"/>
                                        <w:right w:val="single" w:sz="6" w:space="0" w:color="FFFFFF"/>
                                      </w:divBdr>
                                      <w:divsChild>
                                        <w:div w:id="616374883">
                                          <w:marLeft w:val="0"/>
                                          <w:marRight w:val="0"/>
                                          <w:marTop w:val="0"/>
                                          <w:marBottom w:val="0"/>
                                          <w:divBdr>
                                            <w:top w:val="none" w:sz="0" w:space="0" w:color="auto"/>
                                            <w:left w:val="none" w:sz="0" w:space="0" w:color="auto"/>
                                            <w:bottom w:val="none" w:sz="0" w:space="0" w:color="auto"/>
                                            <w:right w:val="none" w:sz="0" w:space="0" w:color="auto"/>
                                          </w:divBdr>
                                          <w:divsChild>
                                            <w:div w:id="572277242">
                                              <w:marLeft w:val="0"/>
                                              <w:marRight w:val="0"/>
                                              <w:marTop w:val="0"/>
                                              <w:marBottom w:val="0"/>
                                              <w:divBdr>
                                                <w:top w:val="none" w:sz="0" w:space="0" w:color="auto"/>
                                                <w:left w:val="none" w:sz="0" w:space="0" w:color="auto"/>
                                                <w:bottom w:val="none" w:sz="0" w:space="0" w:color="auto"/>
                                                <w:right w:val="none" w:sz="0" w:space="0" w:color="auto"/>
                                              </w:divBdr>
                                              <w:divsChild>
                                                <w:div w:id="1412850526">
                                                  <w:marLeft w:val="0"/>
                                                  <w:marRight w:val="0"/>
                                                  <w:marTop w:val="0"/>
                                                  <w:marBottom w:val="0"/>
                                                  <w:divBdr>
                                                    <w:top w:val="none" w:sz="0" w:space="0" w:color="auto"/>
                                                    <w:left w:val="none" w:sz="0" w:space="0" w:color="auto"/>
                                                    <w:bottom w:val="none" w:sz="0" w:space="0" w:color="auto"/>
                                                    <w:right w:val="none" w:sz="0" w:space="0" w:color="auto"/>
                                                  </w:divBdr>
                                                  <w:divsChild>
                                                    <w:div w:id="716784427">
                                                      <w:marLeft w:val="0"/>
                                                      <w:marRight w:val="0"/>
                                                      <w:marTop w:val="0"/>
                                                      <w:marBottom w:val="0"/>
                                                      <w:divBdr>
                                                        <w:top w:val="none" w:sz="0" w:space="0" w:color="auto"/>
                                                        <w:left w:val="none" w:sz="0" w:space="0" w:color="auto"/>
                                                        <w:bottom w:val="none" w:sz="0" w:space="0" w:color="auto"/>
                                                        <w:right w:val="none" w:sz="0" w:space="0" w:color="auto"/>
                                                      </w:divBdr>
                                                      <w:divsChild>
                                                        <w:div w:id="547305821">
                                                          <w:marLeft w:val="0"/>
                                                          <w:marRight w:val="0"/>
                                                          <w:marTop w:val="0"/>
                                                          <w:marBottom w:val="0"/>
                                                          <w:divBdr>
                                                            <w:top w:val="none" w:sz="0" w:space="0" w:color="auto"/>
                                                            <w:left w:val="none" w:sz="0" w:space="0" w:color="auto"/>
                                                            <w:bottom w:val="none" w:sz="0" w:space="0" w:color="auto"/>
                                                            <w:right w:val="none" w:sz="0" w:space="0" w:color="auto"/>
                                                          </w:divBdr>
                                                          <w:divsChild>
                                                            <w:div w:id="1419862296">
                                                              <w:marLeft w:val="0"/>
                                                              <w:marRight w:val="0"/>
                                                              <w:marTop w:val="0"/>
                                                              <w:marBottom w:val="0"/>
                                                              <w:divBdr>
                                                                <w:top w:val="none" w:sz="0" w:space="0" w:color="auto"/>
                                                                <w:left w:val="none" w:sz="0" w:space="0" w:color="auto"/>
                                                                <w:bottom w:val="none" w:sz="0" w:space="0" w:color="auto"/>
                                                                <w:right w:val="none" w:sz="0" w:space="0" w:color="auto"/>
                                                              </w:divBdr>
                                                            </w:div>
                                                            <w:div w:id="1284535993">
                                                              <w:marLeft w:val="0"/>
                                                              <w:marRight w:val="0"/>
                                                              <w:marTop w:val="0"/>
                                                              <w:marBottom w:val="0"/>
                                                              <w:divBdr>
                                                                <w:top w:val="none" w:sz="0" w:space="0" w:color="auto"/>
                                                                <w:left w:val="none" w:sz="0" w:space="0" w:color="auto"/>
                                                                <w:bottom w:val="none" w:sz="0" w:space="0" w:color="auto"/>
                                                                <w:right w:val="none" w:sz="0" w:space="0" w:color="auto"/>
                                                              </w:divBdr>
                                                            </w:div>
                                                            <w:div w:id="1985498942">
                                                              <w:marLeft w:val="0"/>
                                                              <w:marRight w:val="0"/>
                                                              <w:marTop w:val="0"/>
                                                              <w:marBottom w:val="0"/>
                                                              <w:divBdr>
                                                                <w:top w:val="none" w:sz="0" w:space="0" w:color="auto"/>
                                                                <w:left w:val="none" w:sz="0" w:space="0" w:color="auto"/>
                                                                <w:bottom w:val="none" w:sz="0" w:space="0" w:color="auto"/>
                                                                <w:right w:val="none" w:sz="0" w:space="0" w:color="auto"/>
                                                              </w:divBdr>
                                                            </w:div>
                                                            <w:div w:id="138309826">
                                                              <w:marLeft w:val="0"/>
                                                              <w:marRight w:val="0"/>
                                                              <w:marTop w:val="0"/>
                                                              <w:marBottom w:val="0"/>
                                                              <w:divBdr>
                                                                <w:top w:val="none" w:sz="0" w:space="0" w:color="auto"/>
                                                                <w:left w:val="none" w:sz="0" w:space="0" w:color="auto"/>
                                                                <w:bottom w:val="none" w:sz="0" w:space="0" w:color="auto"/>
                                                                <w:right w:val="none" w:sz="0" w:space="0" w:color="auto"/>
                                                              </w:divBdr>
                                                            </w:div>
                                                            <w:div w:id="7559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002065">
      <w:bodyDiv w:val="1"/>
      <w:marLeft w:val="0"/>
      <w:marRight w:val="0"/>
      <w:marTop w:val="0"/>
      <w:marBottom w:val="0"/>
      <w:divBdr>
        <w:top w:val="none" w:sz="0" w:space="0" w:color="auto"/>
        <w:left w:val="none" w:sz="0" w:space="0" w:color="auto"/>
        <w:bottom w:val="none" w:sz="0" w:space="0" w:color="auto"/>
        <w:right w:val="none" w:sz="0" w:space="0" w:color="auto"/>
      </w:divBdr>
      <w:divsChild>
        <w:div w:id="1962179743">
          <w:marLeft w:val="0"/>
          <w:marRight w:val="0"/>
          <w:marTop w:val="0"/>
          <w:marBottom w:val="0"/>
          <w:divBdr>
            <w:top w:val="none" w:sz="0" w:space="0" w:color="auto"/>
            <w:left w:val="none" w:sz="0" w:space="0" w:color="auto"/>
            <w:bottom w:val="none" w:sz="0" w:space="0" w:color="auto"/>
            <w:right w:val="none" w:sz="0" w:space="0" w:color="auto"/>
          </w:divBdr>
          <w:divsChild>
            <w:div w:id="1397363923">
              <w:marLeft w:val="0"/>
              <w:marRight w:val="0"/>
              <w:marTop w:val="0"/>
              <w:marBottom w:val="0"/>
              <w:divBdr>
                <w:top w:val="none" w:sz="0" w:space="0" w:color="auto"/>
                <w:left w:val="none" w:sz="0" w:space="0" w:color="auto"/>
                <w:bottom w:val="none" w:sz="0" w:space="0" w:color="auto"/>
                <w:right w:val="none" w:sz="0" w:space="0" w:color="auto"/>
              </w:divBdr>
              <w:divsChild>
                <w:div w:id="2117091925">
                  <w:marLeft w:val="300"/>
                  <w:marRight w:val="0"/>
                  <w:marTop w:val="0"/>
                  <w:marBottom w:val="0"/>
                  <w:divBdr>
                    <w:top w:val="none" w:sz="0" w:space="0" w:color="auto"/>
                    <w:left w:val="none" w:sz="0" w:space="0" w:color="auto"/>
                    <w:bottom w:val="none" w:sz="0" w:space="0" w:color="auto"/>
                    <w:right w:val="none" w:sz="0" w:space="0" w:color="auto"/>
                  </w:divBdr>
                  <w:divsChild>
                    <w:div w:id="902712919">
                      <w:marLeft w:val="0"/>
                      <w:marRight w:val="0"/>
                      <w:marTop w:val="0"/>
                      <w:marBottom w:val="0"/>
                      <w:divBdr>
                        <w:top w:val="none" w:sz="0" w:space="0" w:color="auto"/>
                        <w:left w:val="none" w:sz="0" w:space="0" w:color="auto"/>
                        <w:bottom w:val="none" w:sz="0" w:space="0" w:color="auto"/>
                        <w:right w:val="none" w:sz="0" w:space="0" w:color="auto"/>
                      </w:divBdr>
                      <w:divsChild>
                        <w:div w:id="598877535">
                          <w:marLeft w:val="0"/>
                          <w:marRight w:val="0"/>
                          <w:marTop w:val="0"/>
                          <w:marBottom w:val="0"/>
                          <w:divBdr>
                            <w:top w:val="none" w:sz="0" w:space="0" w:color="auto"/>
                            <w:left w:val="none" w:sz="0" w:space="0" w:color="auto"/>
                            <w:bottom w:val="none" w:sz="0" w:space="0" w:color="auto"/>
                            <w:right w:val="none" w:sz="0" w:space="0" w:color="auto"/>
                          </w:divBdr>
                          <w:divsChild>
                            <w:div w:id="1378551532">
                              <w:marLeft w:val="0"/>
                              <w:marRight w:val="0"/>
                              <w:marTop w:val="0"/>
                              <w:marBottom w:val="0"/>
                              <w:divBdr>
                                <w:top w:val="none" w:sz="0" w:space="0" w:color="auto"/>
                                <w:left w:val="none" w:sz="0" w:space="0" w:color="auto"/>
                                <w:bottom w:val="none" w:sz="0" w:space="0" w:color="auto"/>
                                <w:right w:val="none" w:sz="0" w:space="0" w:color="auto"/>
                              </w:divBdr>
                              <w:divsChild>
                                <w:div w:id="189101183">
                                  <w:marLeft w:val="0"/>
                                  <w:marRight w:val="0"/>
                                  <w:marTop w:val="0"/>
                                  <w:marBottom w:val="0"/>
                                  <w:divBdr>
                                    <w:top w:val="none" w:sz="0" w:space="0" w:color="auto"/>
                                    <w:left w:val="none" w:sz="0" w:space="0" w:color="auto"/>
                                    <w:bottom w:val="none" w:sz="0" w:space="0" w:color="auto"/>
                                    <w:right w:val="none" w:sz="0" w:space="0" w:color="auto"/>
                                  </w:divBdr>
                                  <w:divsChild>
                                    <w:div w:id="1148282243">
                                      <w:marLeft w:val="0"/>
                                      <w:marRight w:val="0"/>
                                      <w:marTop w:val="0"/>
                                      <w:marBottom w:val="0"/>
                                      <w:divBdr>
                                        <w:top w:val="none" w:sz="0" w:space="0" w:color="auto"/>
                                        <w:left w:val="none" w:sz="0" w:space="0" w:color="auto"/>
                                        <w:bottom w:val="none" w:sz="0" w:space="0" w:color="auto"/>
                                        <w:right w:val="none" w:sz="0" w:space="0" w:color="auto"/>
                                      </w:divBdr>
                                      <w:divsChild>
                                        <w:div w:id="794494348">
                                          <w:marLeft w:val="0"/>
                                          <w:marRight w:val="0"/>
                                          <w:marTop w:val="0"/>
                                          <w:marBottom w:val="0"/>
                                          <w:divBdr>
                                            <w:top w:val="none" w:sz="0" w:space="0" w:color="auto"/>
                                            <w:left w:val="none" w:sz="0" w:space="0" w:color="auto"/>
                                            <w:bottom w:val="none" w:sz="0" w:space="0" w:color="auto"/>
                                            <w:right w:val="none" w:sz="0" w:space="0" w:color="auto"/>
                                          </w:divBdr>
                                          <w:divsChild>
                                            <w:div w:id="886262867">
                                              <w:marLeft w:val="0"/>
                                              <w:marRight w:val="0"/>
                                              <w:marTop w:val="0"/>
                                              <w:marBottom w:val="0"/>
                                              <w:divBdr>
                                                <w:top w:val="none" w:sz="0" w:space="0" w:color="auto"/>
                                                <w:left w:val="none" w:sz="0" w:space="0" w:color="auto"/>
                                                <w:bottom w:val="none" w:sz="0" w:space="0" w:color="auto"/>
                                                <w:right w:val="none" w:sz="0" w:space="0" w:color="auto"/>
                                              </w:divBdr>
                                              <w:divsChild>
                                                <w:div w:id="407767943">
                                                  <w:marLeft w:val="0"/>
                                                  <w:marRight w:val="0"/>
                                                  <w:marTop w:val="0"/>
                                                  <w:marBottom w:val="0"/>
                                                  <w:divBdr>
                                                    <w:top w:val="none" w:sz="0" w:space="0" w:color="auto"/>
                                                    <w:left w:val="none" w:sz="0" w:space="0" w:color="auto"/>
                                                    <w:bottom w:val="none" w:sz="0" w:space="0" w:color="auto"/>
                                                    <w:right w:val="none" w:sz="0" w:space="0" w:color="auto"/>
                                                  </w:divBdr>
                                                  <w:divsChild>
                                                    <w:div w:id="1938363641">
                                                      <w:marLeft w:val="0"/>
                                                      <w:marRight w:val="0"/>
                                                      <w:marTop w:val="0"/>
                                                      <w:marBottom w:val="0"/>
                                                      <w:divBdr>
                                                        <w:top w:val="none" w:sz="0" w:space="0" w:color="auto"/>
                                                        <w:left w:val="none" w:sz="0" w:space="0" w:color="auto"/>
                                                        <w:bottom w:val="none" w:sz="0" w:space="0" w:color="auto"/>
                                                        <w:right w:val="none" w:sz="0" w:space="0" w:color="auto"/>
                                                      </w:divBdr>
                                                      <w:divsChild>
                                                        <w:div w:id="1663046640">
                                                          <w:marLeft w:val="0"/>
                                                          <w:marRight w:val="0"/>
                                                          <w:marTop w:val="0"/>
                                                          <w:marBottom w:val="0"/>
                                                          <w:divBdr>
                                                            <w:top w:val="none" w:sz="0" w:space="0" w:color="auto"/>
                                                            <w:left w:val="none" w:sz="0" w:space="0" w:color="auto"/>
                                                            <w:bottom w:val="none" w:sz="0" w:space="0" w:color="auto"/>
                                                            <w:right w:val="none" w:sz="0" w:space="0" w:color="auto"/>
                                                          </w:divBdr>
                                                        </w:div>
                                                        <w:div w:id="1743524462">
                                                          <w:marLeft w:val="0"/>
                                                          <w:marRight w:val="0"/>
                                                          <w:marTop w:val="0"/>
                                                          <w:marBottom w:val="0"/>
                                                          <w:divBdr>
                                                            <w:top w:val="none" w:sz="0" w:space="0" w:color="auto"/>
                                                            <w:left w:val="none" w:sz="0" w:space="0" w:color="auto"/>
                                                            <w:bottom w:val="none" w:sz="0" w:space="0" w:color="auto"/>
                                                            <w:right w:val="none" w:sz="0" w:space="0" w:color="auto"/>
                                                          </w:divBdr>
                                                        </w:div>
                                                        <w:div w:id="297418064">
                                                          <w:marLeft w:val="0"/>
                                                          <w:marRight w:val="0"/>
                                                          <w:marTop w:val="0"/>
                                                          <w:marBottom w:val="0"/>
                                                          <w:divBdr>
                                                            <w:top w:val="none" w:sz="0" w:space="0" w:color="auto"/>
                                                            <w:left w:val="none" w:sz="0" w:space="0" w:color="auto"/>
                                                            <w:bottom w:val="none" w:sz="0" w:space="0" w:color="auto"/>
                                                            <w:right w:val="none" w:sz="0" w:space="0" w:color="auto"/>
                                                          </w:divBdr>
                                                        </w:div>
                                                        <w:div w:id="1064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entrale.regelgeving.overheid.nl/cvdr/xhtmloutput/Historie/Noord-Brabant/CVDR600901/CVDR600901_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imulus.n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stimulus.nl/pop-brabant/wp-content/uploads/sites/5/2015/06/Logo-provincie-Noord-Brabant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2F54-1974-4380-B311-85BEF691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3101</Words>
  <Characters>17056</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Rutten</dc:creator>
  <cp:lastModifiedBy>Joyce Sponselee</cp:lastModifiedBy>
  <cp:revision>3</cp:revision>
  <cp:lastPrinted>2018-12-07T08:42:00Z</cp:lastPrinted>
  <dcterms:created xsi:type="dcterms:W3CDTF">2022-01-31T06:44:00Z</dcterms:created>
  <dcterms:modified xsi:type="dcterms:W3CDTF">2022-03-17T13:44:00Z</dcterms:modified>
</cp:coreProperties>
</file>