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72B3" w:rsidRPr="009625C7" w:rsidRDefault="00D7015A" w:rsidP="00D7015A">
      <w:pPr>
        <w:pStyle w:val="ECHeadings"/>
        <w:rPr>
          <w:lang w:val="nl-NL"/>
        </w:rPr>
      </w:pPr>
      <w:r w:rsidRPr="009625C7">
        <w:rPr>
          <w:lang w:val="nl-NL"/>
        </w:rPr>
        <w:t>Europe</w:t>
      </w:r>
      <w:r w:rsidR="009625C7" w:rsidRPr="009625C7">
        <w:rPr>
          <w:lang w:val="nl-NL"/>
        </w:rPr>
        <w:t>se Commissie</w:t>
      </w:r>
    </w:p>
    <w:p w:rsidR="00D7015A" w:rsidRPr="009625C7" w:rsidRDefault="00D7015A" w:rsidP="00D7015A">
      <w:pPr>
        <w:pStyle w:val="EuropeanCommissionPR"/>
        <w:rPr>
          <w:lang w:val="nl-NL"/>
        </w:rPr>
      </w:pPr>
      <w:r w:rsidRPr="009625C7">
        <w:rPr>
          <w:lang w:val="nl-NL"/>
        </w:rPr>
        <w:t>P</w:t>
      </w:r>
      <w:r w:rsidR="009625C7" w:rsidRPr="009625C7">
        <w:rPr>
          <w:lang w:val="nl-NL"/>
        </w:rPr>
        <w:t>ersbericht</w:t>
      </w:r>
    </w:p>
    <w:p w:rsidR="00D7015A" w:rsidRPr="009625C7" w:rsidRDefault="00D7015A" w:rsidP="003E2C9F">
      <w:pPr>
        <w:pStyle w:val="2Date"/>
        <w:spacing w:after="240"/>
        <w:ind w:right="60"/>
        <w:rPr>
          <w:lang w:val="nl-NL"/>
        </w:rPr>
      </w:pPr>
      <w:r w:rsidRPr="009625C7">
        <w:rPr>
          <w:lang w:val="nl-NL"/>
        </w:rPr>
        <w:t xml:space="preserve">Brussel, </w:t>
      </w:r>
      <w:r w:rsidR="002054F9" w:rsidRPr="009625C7">
        <w:rPr>
          <w:lang w:val="nl-NL"/>
        </w:rPr>
        <w:t>5</w:t>
      </w:r>
      <w:r w:rsidRPr="009625C7">
        <w:rPr>
          <w:lang w:val="nl-NL"/>
        </w:rPr>
        <w:t xml:space="preserve"> </w:t>
      </w:r>
      <w:r w:rsidR="009625C7" w:rsidRPr="009625C7">
        <w:rPr>
          <w:lang w:val="nl-NL"/>
        </w:rPr>
        <w:t>d</w:t>
      </w:r>
      <w:r w:rsidR="00AA7EE1" w:rsidRPr="009625C7">
        <w:rPr>
          <w:lang w:val="nl-NL"/>
        </w:rPr>
        <w:t>ecembe</w:t>
      </w:r>
      <w:r w:rsidR="00122EEC" w:rsidRPr="009625C7">
        <w:rPr>
          <w:lang w:val="nl-NL"/>
        </w:rPr>
        <w:t>r</w:t>
      </w:r>
      <w:r w:rsidR="00C7747A" w:rsidRPr="009625C7">
        <w:rPr>
          <w:lang w:val="nl-NL"/>
        </w:rPr>
        <w:t xml:space="preserve"> 2014</w:t>
      </w:r>
    </w:p>
    <w:p w:rsidR="00122EEC" w:rsidRPr="009625C7" w:rsidRDefault="009625C7" w:rsidP="009625C7">
      <w:pPr>
        <w:jc w:val="both"/>
        <w:rPr>
          <w:b/>
          <w:sz w:val="28"/>
          <w:szCs w:val="28"/>
          <w:lang w:val="nl-NL"/>
        </w:rPr>
      </w:pPr>
      <w:r w:rsidRPr="009625C7">
        <w:rPr>
          <w:b/>
          <w:bCs/>
          <w:sz w:val="28"/>
          <w:szCs w:val="28"/>
          <w:lang w:val="nl-NL"/>
        </w:rPr>
        <w:t xml:space="preserve">Innovatiebevordering in Nederland: Europa investeert 103 miljoen euro in Friesland, Groningen en Drenthe </w:t>
      </w:r>
      <w:r w:rsidR="00BA4550">
        <w:rPr>
          <w:b/>
          <w:bCs/>
          <w:sz w:val="28"/>
          <w:szCs w:val="28"/>
          <w:lang w:val="nl-NL"/>
        </w:rPr>
        <w:t>en</w:t>
      </w:r>
      <w:r w:rsidRPr="009625C7">
        <w:rPr>
          <w:b/>
          <w:bCs/>
          <w:sz w:val="28"/>
          <w:szCs w:val="28"/>
          <w:lang w:val="nl-NL"/>
        </w:rPr>
        <w:t xml:space="preserve"> 113 miljoen in </w:t>
      </w:r>
      <w:r w:rsidR="00BC6E3A" w:rsidRPr="009625C7">
        <w:rPr>
          <w:b/>
          <w:bCs/>
          <w:sz w:val="28"/>
          <w:szCs w:val="28"/>
          <w:lang w:val="nl-NL"/>
        </w:rPr>
        <w:t xml:space="preserve">Zeeland, Noord-Brabant </w:t>
      </w:r>
      <w:r>
        <w:rPr>
          <w:b/>
          <w:bCs/>
          <w:sz w:val="28"/>
          <w:szCs w:val="28"/>
          <w:lang w:val="nl-NL"/>
        </w:rPr>
        <w:t xml:space="preserve">en </w:t>
      </w:r>
      <w:r w:rsidR="00BC6E3A" w:rsidRPr="009625C7">
        <w:rPr>
          <w:b/>
          <w:bCs/>
          <w:sz w:val="28"/>
          <w:szCs w:val="28"/>
          <w:lang w:val="nl-NL"/>
        </w:rPr>
        <w:t>Limburg</w:t>
      </w:r>
    </w:p>
    <w:p w:rsidR="00122EEC" w:rsidRPr="00BA4550" w:rsidRDefault="00122EEC" w:rsidP="00122EEC">
      <w:pPr>
        <w:jc w:val="both"/>
        <w:rPr>
          <w:lang w:val="nl-NL"/>
        </w:rPr>
      </w:pPr>
    </w:p>
    <w:p w:rsidR="009625C7" w:rsidRDefault="009625C7" w:rsidP="00A37535">
      <w:pPr>
        <w:spacing w:after="120"/>
        <w:jc w:val="both"/>
        <w:rPr>
          <w:lang w:val="nl-NL"/>
        </w:rPr>
      </w:pPr>
      <w:r w:rsidRPr="009625C7">
        <w:rPr>
          <w:lang w:val="nl-NL"/>
        </w:rPr>
        <w:t xml:space="preserve">De Europese Commissie heeft vandaag haar goedkeuring gehecht aan </w:t>
      </w:r>
      <w:r>
        <w:rPr>
          <w:lang w:val="nl-NL"/>
        </w:rPr>
        <w:t xml:space="preserve">de </w:t>
      </w:r>
      <w:r w:rsidR="00292159">
        <w:rPr>
          <w:lang w:val="nl-NL"/>
        </w:rPr>
        <w:t xml:space="preserve">"operationele </w:t>
      </w:r>
      <w:r w:rsidR="00292159" w:rsidRPr="00292159">
        <w:rPr>
          <w:lang w:val="nl-NL"/>
        </w:rPr>
        <w:t>programma</w:t>
      </w:r>
      <w:r w:rsidR="00292159">
        <w:rPr>
          <w:lang w:val="nl-NL"/>
        </w:rPr>
        <w:t>'s" voor 2014-2020 voor de regio's Noord-Nederland en Zuid-Nederland</w:t>
      </w:r>
      <w:r w:rsidR="00440427">
        <w:rPr>
          <w:lang w:val="nl-NL"/>
        </w:rPr>
        <w:t>,</w:t>
      </w:r>
      <w:r w:rsidR="00292159">
        <w:rPr>
          <w:lang w:val="nl-NL"/>
        </w:rPr>
        <w:t xml:space="preserve"> met een </w:t>
      </w:r>
      <w:r w:rsidR="00A37535">
        <w:rPr>
          <w:lang w:val="nl-NL"/>
        </w:rPr>
        <w:t>financiële</w:t>
      </w:r>
      <w:r w:rsidR="00292159">
        <w:rPr>
          <w:lang w:val="nl-NL"/>
        </w:rPr>
        <w:t xml:space="preserve"> </w:t>
      </w:r>
      <w:r w:rsidR="00292159" w:rsidRPr="00292159">
        <w:rPr>
          <w:lang w:val="nl-NL"/>
        </w:rPr>
        <w:t>toekenning</w:t>
      </w:r>
      <w:r w:rsidR="00A37535">
        <w:rPr>
          <w:lang w:val="nl-NL"/>
        </w:rPr>
        <w:t xml:space="preserve"> van meer dan 217 miljoen euro uit het </w:t>
      </w:r>
      <w:r w:rsidR="00A37535" w:rsidRPr="00A37535">
        <w:rPr>
          <w:lang w:val="nl-NL"/>
        </w:rPr>
        <w:t>Europees Fon</w:t>
      </w:r>
      <w:r w:rsidR="00A37535">
        <w:rPr>
          <w:lang w:val="nl-NL"/>
        </w:rPr>
        <w:t>ds voor Regionale Ontwikkeling (EFRO). De</w:t>
      </w:r>
      <w:r w:rsidR="00D77878">
        <w:rPr>
          <w:lang w:val="nl-NL"/>
        </w:rPr>
        <w:t>ze</w:t>
      </w:r>
      <w:r w:rsidR="00A37535">
        <w:rPr>
          <w:lang w:val="nl-NL"/>
        </w:rPr>
        <w:t xml:space="preserve"> EU-investeringen worden gebruikt om de onderzoeks- en innovatiecapaciteit van de betrokken provincies te versterken. De programma's </w:t>
      </w:r>
      <w:r w:rsidR="00852442">
        <w:rPr>
          <w:lang w:val="nl-NL"/>
        </w:rPr>
        <w:t xml:space="preserve">zijn </w:t>
      </w:r>
      <w:r w:rsidR="00A37535">
        <w:rPr>
          <w:lang w:val="nl-NL"/>
        </w:rPr>
        <w:t xml:space="preserve">in het bijzonder </w:t>
      </w:r>
      <w:r w:rsidR="00852442">
        <w:rPr>
          <w:lang w:val="nl-NL"/>
        </w:rPr>
        <w:t>gericht op het gebruik</w:t>
      </w:r>
      <w:r w:rsidR="00A37535">
        <w:rPr>
          <w:lang w:val="nl-NL"/>
        </w:rPr>
        <w:t xml:space="preserve"> van innovatie </w:t>
      </w:r>
      <w:r w:rsidR="00FA5554">
        <w:rPr>
          <w:lang w:val="nl-NL"/>
        </w:rPr>
        <w:t>door</w:t>
      </w:r>
      <w:r w:rsidR="00A37535">
        <w:rPr>
          <w:lang w:val="nl-NL"/>
        </w:rPr>
        <w:t xml:space="preserve"> het Nederlandse mkb </w:t>
      </w:r>
      <w:r w:rsidR="00852442">
        <w:rPr>
          <w:lang w:val="nl-NL"/>
        </w:rPr>
        <w:t xml:space="preserve">en </w:t>
      </w:r>
      <w:r w:rsidR="00270769">
        <w:rPr>
          <w:lang w:val="nl-NL"/>
        </w:rPr>
        <w:t xml:space="preserve">de bevordering </w:t>
      </w:r>
      <w:r w:rsidR="00852442">
        <w:rPr>
          <w:lang w:val="nl-NL"/>
        </w:rPr>
        <w:t>van de ontwikkeling en</w:t>
      </w:r>
      <w:r w:rsidR="00D036C6">
        <w:rPr>
          <w:lang w:val="nl-NL"/>
        </w:rPr>
        <w:t xml:space="preserve"> </w:t>
      </w:r>
      <w:r w:rsidR="00D8733E">
        <w:rPr>
          <w:lang w:val="nl-NL"/>
        </w:rPr>
        <w:t>de toepassing</w:t>
      </w:r>
      <w:r w:rsidR="00852442">
        <w:rPr>
          <w:lang w:val="nl-NL"/>
        </w:rPr>
        <w:t xml:space="preserve"> van innovatieve </w:t>
      </w:r>
      <w:r w:rsidR="00D036C6">
        <w:rPr>
          <w:lang w:val="nl-NL"/>
        </w:rPr>
        <w:t>koolstofarme technologieën.</w:t>
      </w:r>
    </w:p>
    <w:p w:rsidR="00D036C6" w:rsidRDefault="00D036C6" w:rsidP="00A37535">
      <w:pPr>
        <w:spacing w:after="120"/>
        <w:jc w:val="both"/>
        <w:rPr>
          <w:lang w:val="nl-NL"/>
        </w:rPr>
      </w:pPr>
      <w:proofErr w:type="spellStart"/>
      <w:r w:rsidRPr="00D036C6">
        <w:rPr>
          <w:lang w:val="nl-NL"/>
        </w:rPr>
        <w:t>Corina</w:t>
      </w:r>
      <w:proofErr w:type="spellEnd"/>
      <w:r w:rsidRPr="00D036C6">
        <w:rPr>
          <w:lang w:val="nl-NL"/>
        </w:rPr>
        <w:t xml:space="preserve"> </w:t>
      </w:r>
      <w:proofErr w:type="spellStart"/>
      <w:r w:rsidRPr="00D036C6">
        <w:rPr>
          <w:lang w:val="nl-NL"/>
        </w:rPr>
        <w:t>Crețu</w:t>
      </w:r>
      <w:proofErr w:type="spellEnd"/>
      <w:r w:rsidR="00B022D8">
        <w:rPr>
          <w:lang w:val="nl-NL"/>
        </w:rPr>
        <w:t>,</w:t>
      </w:r>
      <w:r w:rsidRPr="00D036C6">
        <w:rPr>
          <w:lang w:val="nl-NL"/>
        </w:rPr>
        <w:t xml:space="preserve"> EU-commissaris voor regionaal beleid</w:t>
      </w:r>
      <w:r w:rsidR="00B022D8">
        <w:rPr>
          <w:lang w:val="nl-NL"/>
        </w:rPr>
        <w:t xml:space="preserve">, </w:t>
      </w:r>
      <w:r w:rsidR="00D8733E">
        <w:rPr>
          <w:lang w:val="nl-NL"/>
        </w:rPr>
        <w:t>is</w:t>
      </w:r>
      <w:r w:rsidR="00B022D8">
        <w:rPr>
          <w:lang w:val="nl-NL"/>
        </w:rPr>
        <w:t xml:space="preserve"> ingenomen met de goedkeuring en verklaarde: "</w:t>
      </w:r>
      <w:r w:rsidR="00B022D8" w:rsidRPr="00C64353">
        <w:rPr>
          <w:i/>
          <w:lang w:val="nl-NL"/>
        </w:rPr>
        <w:t>Investeringen in onderzoek en innovatie vormen een van de belangrijkste prioriteiten van het EU-cohesiebeleid</w:t>
      </w:r>
      <w:r w:rsidR="00A56EA4" w:rsidRPr="00C64353">
        <w:rPr>
          <w:i/>
          <w:lang w:val="nl-NL"/>
        </w:rPr>
        <w:t xml:space="preserve">. Deze twee programma's zorgen </w:t>
      </w:r>
      <w:r w:rsidR="00E15682">
        <w:rPr>
          <w:i/>
          <w:lang w:val="nl-NL"/>
        </w:rPr>
        <w:t xml:space="preserve">enerzijds </w:t>
      </w:r>
      <w:r w:rsidR="00A56EA4" w:rsidRPr="00C64353">
        <w:rPr>
          <w:i/>
          <w:lang w:val="nl-NL"/>
        </w:rPr>
        <w:t xml:space="preserve">voor vooruitgang in geavanceerde oplossingen </w:t>
      </w:r>
      <w:r w:rsidR="00CB1000">
        <w:rPr>
          <w:i/>
          <w:lang w:val="nl-NL"/>
        </w:rPr>
        <w:t xml:space="preserve">voor </w:t>
      </w:r>
      <w:r w:rsidR="00A56EA4" w:rsidRPr="00C64353">
        <w:rPr>
          <w:i/>
          <w:lang w:val="nl-NL"/>
        </w:rPr>
        <w:t>de belangrijkste maatschappelijke uitdagingen, met name gezond ouder worden</w:t>
      </w:r>
      <w:r w:rsidR="00877CF6" w:rsidRPr="00C64353">
        <w:rPr>
          <w:i/>
          <w:lang w:val="nl-NL"/>
        </w:rPr>
        <w:t xml:space="preserve">, energie-efficiëntie, voedselzekerheid en watervoorziening, en </w:t>
      </w:r>
      <w:r w:rsidR="00E15682">
        <w:rPr>
          <w:i/>
          <w:lang w:val="nl-NL"/>
        </w:rPr>
        <w:t xml:space="preserve">anderzijds voor meer </w:t>
      </w:r>
      <w:r w:rsidR="00877CF6" w:rsidRPr="00C64353">
        <w:rPr>
          <w:i/>
          <w:lang w:val="nl-NL"/>
        </w:rPr>
        <w:t>groei en banen in die regio's en in heel Nederland.</w:t>
      </w:r>
      <w:r w:rsidR="00877CF6">
        <w:rPr>
          <w:lang w:val="nl-NL"/>
        </w:rPr>
        <w:t>"</w:t>
      </w:r>
    </w:p>
    <w:p w:rsidR="006B7063" w:rsidRPr="006B7063" w:rsidRDefault="006B7063" w:rsidP="006B7063">
      <w:pPr>
        <w:spacing w:after="120"/>
        <w:jc w:val="both"/>
        <w:rPr>
          <w:i/>
        </w:rPr>
      </w:pPr>
    </w:p>
    <w:p w:rsidR="004E4F24" w:rsidRPr="006B7063" w:rsidRDefault="00C64353" w:rsidP="006B7063">
      <w:pPr>
        <w:pStyle w:val="3Titre"/>
        <w:spacing w:before="0" w:after="120"/>
        <w:ind w:right="60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Achtergrond</w:t>
      </w:r>
      <w:proofErr w:type="spellEnd"/>
    </w:p>
    <w:p w:rsidR="00A46565" w:rsidRPr="002413F0" w:rsidRDefault="00C64353" w:rsidP="002413F0">
      <w:pPr>
        <w:numPr>
          <w:ilvl w:val="0"/>
          <w:numId w:val="15"/>
        </w:numPr>
        <w:spacing w:after="120"/>
        <w:jc w:val="both"/>
        <w:rPr>
          <w:szCs w:val="20"/>
          <w:lang w:val="nl-NL"/>
        </w:rPr>
      </w:pPr>
      <w:r w:rsidRPr="00A46565">
        <w:rPr>
          <w:szCs w:val="20"/>
          <w:lang w:val="nl-NL"/>
        </w:rPr>
        <w:t xml:space="preserve">Aan de regio </w:t>
      </w:r>
      <w:r w:rsidRPr="00A46565">
        <w:rPr>
          <w:b/>
          <w:szCs w:val="20"/>
          <w:lang w:val="nl-NL"/>
        </w:rPr>
        <w:t>Noord-Nederland</w:t>
      </w:r>
      <w:r w:rsidRPr="00A46565">
        <w:rPr>
          <w:szCs w:val="20"/>
          <w:lang w:val="nl-NL"/>
        </w:rPr>
        <w:t>, bestaande uit de provincies Friesland, Groningen en Drenthe, is een bedrag van meer dan 103 miljoen euro toegekend</w:t>
      </w:r>
      <w:r w:rsidR="00625A31" w:rsidRPr="00A46565">
        <w:rPr>
          <w:szCs w:val="20"/>
          <w:lang w:val="nl-NL"/>
        </w:rPr>
        <w:t xml:space="preserve"> uit het EFRO</w:t>
      </w:r>
      <w:r w:rsidRPr="00A46565">
        <w:rPr>
          <w:szCs w:val="20"/>
          <w:lang w:val="nl-NL"/>
        </w:rPr>
        <w:t>.</w:t>
      </w:r>
      <w:r w:rsidR="00625A31" w:rsidRPr="00A46565">
        <w:rPr>
          <w:szCs w:val="20"/>
          <w:lang w:val="nl-NL"/>
        </w:rPr>
        <w:t xml:space="preserve"> Het doel is om ten minste 600 kleine en middelgrote bedrijven te ondersteunen, </w:t>
      </w:r>
      <w:r w:rsidR="009F2442" w:rsidRPr="00A46565">
        <w:rPr>
          <w:szCs w:val="20"/>
          <w:lang w:val="nl-NL"/>
        </w:rPr>
        <w:t xml:space="preserve">wat naar verwachting een bijkomende </w:t>
      </w:r>
      <w:r w:rsidR="00625A31" w:rsidRPr="00A46565">
        <w:rPr>
          <w:szCs w:val="20"/>
          <w:lang w:val="nl-NL"/>
        </w:rPr>
        <w:t>57 miljoen euro in particuliere investeringen</w:t>
      </w:r>
      <w:r w:rsidR="009F2442" w:rsidRPr="00A46565">
        <w:rPr>
          <w:szCs w:val="20"/>
          <w:lang w:val="nl-NL"/>
        </w:rPr>
        <w:t xml:space="preserve"> </w:t>
      </w:r>
      <w:r w:rsidR="00F14842">
        <w:rPr>
          <w:szCs w:val="20"/>
          <w:lang w:val="nl-NL"/>
        </w:rPr>
        <w:t xml:space="preserve">in </w:t>
      </w:r>
      <w:r w:rsidR="009F2442" w:rsidRPr="00A46565">
        <w:rPr>
          <w:szCs w:val="20"/>
          <w:lang w:val="nl-NL"/>
        </w:rPr>
        <w:t>innovatie</w:t>
      </w:r>
      <w:r w:rsidR="00F14842" w:rsidRPr="00F14842">
        <w:rPr>
          <w:szCs w:val="20"/>
          <w:lang w:val="nl-NL"/>
        </w:rPr>
        <w:t xml:space="preserve"> </w:t>
      </w:r>
      <w:r w:rsidR="00B0654B">
        <w:rPr>
          <w:szCs w:val="20"/>
          <w:lang w:val="nl-NL"/>
        </w:rPr>
        <w:t>oplevert</w:t>
      </w:r>
      <w:bookmarkStart w:id="0" w:name="_GoBack"/>
      <w:bookmarkEnd w:id="0"/>
      <w:r w:rsidR="009F2442" w:rsidRPr="00A46565">
        <w:rPr>
          <w:szCs w:val="20"/>
          <w:lang w:val="nl-NL"/>
        </w:rPr>
        <w:t xml:space="preserve">. </w:t>
      </w:r>
      <w:r w:rsidR="00D20F0A" w:rsidRPr="002413F0">
        <w:rPr>
          <w:szCs w:val="20"/>
          <w:lang w:val="nl-NL"/>
        </w:rPr>
        <w:t xml:space="preserve">Het bedrag moet verder zorgen voor een </w:t>
      </w:r>
      <w:r w:rsidR="00AC48CB" w:rsidRPr="002413F0">
        <w:rPr>
          <w:szCs w:val="20"/>
          <w:lang w:val="nl-NL"/>
        </w:rPr>
        <w:t xml:space="preserve">uitbreiding </w:t>
      </w:r>
      <w:r w:rsidR="001B281F" w:rsidRPr="002413F0">
        <w:rPr>
          <w:szCs w:val="20"/>
          <w:lang w:val="nl-NL"/>
        </w:rPr>
        <w:t xml:space="preserve">tot 35% </w:t>
      </w:r>
      <w:r w:rsidR="00D20F0A" w:rsidRPr="002413F0">
        <w:rPr>
          <w:szCs w:val="20"/>
          <w:lang w:val="nl-NL"/>
        </w:rPr>
        <w:t xml:space="preserve">van het aandeel </w:t>
      </w:r>
      <w:r w:rsidR="001B281F" w:rsidRPr="002413F0">
        <w:rPr>
          <w:szCs w:val="20"/>
          <w:lang w:val="nl-NL"/>
        </w:rPr>
        <w:t xml:space="preserve">van </w:t>
      </w:r>
      <w:r w:rsidR="00D20F0A" w:rsidRPr="002413F0">
        <w:rPr>
          <w:szCs w:val="20"/>
          <w:lang w:val="nl-NL"/>
        </w:rPr>
        <w:t>innovatieve kleine en middelgrote bedrijven dat met andere ondernemingen</w:t>
      </w:r>
      <w:r w:rsidR="001F3B84" w:rsidRPr="002413F0">
        <w:rPr>
          <w:szCs w:val="20"/>
          <w:lang w:val="nl-NL"/>
        </w:rPr>
        <w:t xml:space="preserve"> en onderzoeksinstellingen</w:t>
      </w:r>
      <w:r w:rsidR="00D20F0A" w:rsidRPr="002413F0">
        <w:rPr>
          <w:szCs w:val="20"/>
          <w:lang w:val="nl-NL"/>
        </w:rPr>
        <w:t xml:space="preserve"> samenwerkt, </w:t>
      </w:r>
      <w:r w:rsidR="00FF7643" w:rsidRPr="002413F0">
        <w:rPr>
          <w:szCs w:val="20"/>
          <w:lang w:val="nl-NL"/>
        </w:rPr>
        <w:t xml:space="preserve">en van </w:t>
      </w:r>
      <w:r w:rsidR="00AC48CB" w:rsidRPr="002413F0">
        <w:rPr>
          <w:szCs w:val="20"/>
          <w:lang w:val="nl-NL"/>
        </w:rPr>
        <w:t xml:space="preserve">een toename van </w:t>
      </w:r>
      <w:r w:rsidR="00D76885" w:rsidRPr="002413F0">
        <w:rPr>
          <w:szCs w:val="20"/>
          <w:lang w:val="nl-NL"/>
        </w:rPr>
        <w:t xml:space="preserve">het </w:t>
      </w:r>
      <w:r w:rsidR="00D20F0A" w:rsidRPr="002413F0">
        <w:rPr>
          <w:szCs w:val="20"/>
          <w:lang w:val="nl-NL"/>
        </w:rPr>
        <w:t>deel van de opbrengst uit nieuwe producten</w:t>
      </w:r>
      <w:r w:rsidR="00B514F9" w:rsidRPr="002413F0">
        <w:rPr>
          <w:szCs w:val="20"/>
          <w:lang w:val="nl-NL"/>
        </w:rPr>
        <w:t xml:space="preserve"> tot 9%.</w:t>
      </w:r>
    </w:p>
    <w:p w:rsidR="003F19AD" w:rsidRPr="002413F0" w:rsidRDefault="003F19AD" w:rsidP="00625A31">
      <w:pPr>
        <w:numPr>
          <w:ilvl w:val="0"/>
          <w:numId w:val="15"/>
        </w:numPr>
        <w:spacing w:after="120"/>
        <w:jc w:val="both"/>
        <w:rPr>
          <w:szCs w:val="20"/>
          <w:lang w:val="nl-NL"/>
        </w:rPr>
      </w:pPr>
      <w:r w:rsidRPr="002413F0">
        <w:rPr>
          <w:szCs w:val="20"/>
          <w:lang w:val="nl-NL"/>
        </w:rPr>
        <w:t xml:space="preserve">Aan de regio </w:t>
      </w:r>
      <w:r w:rsidRPr="002413F0">
        <w:rPr>
          <w:b/>
          <w:szCs w:val="20"/>
          <w:lang w:val="nl-NL"/>
        </w:rPr>
        <w:t>Zuid-Nederland</w:t>
      </w:r>
      <w:r w:rsidRPr="002413F0">
        <w:rPr>
          <w:szCs w:val="20"/>
          <w:lang w:val="nl-NL"/>
        </w:rPr>
        <w:t xml:space="preserve">, bestaande uit de provincies Zeeland, Noord-Brabant en Limburg, is een bedrag van 113,6 miljoen euro toegekend uit het EFRO. Het </w:t>
      </w:r>
      <w:r w:rsidR="003C6C1E" w:rsidRPr="002413F0">
        <w:rPr>
          <w:szCs w:val="20"/>
          <w:lang w:val="nl-NL"/>
        </w:rPr>
        <w:t>programma ondersteunt</w:t>
      </w:r>
      <w:r w:rsidRPr="002413F0">
        <w:rPr>
          <w:szCs w:val="20"/>
          <w:lang w:val="nl-NL"/>
        </w:rPr>
        <w:t xml:space="preserve"> ten minste 1000 kleine en middelgrote bedrijven, wat naar verwachting een bijkomende 50 miljoen euro in particuliere investeringen </w:t>
      </w:r>
      <w:r w:rsidR="00F14842" w:rsidRPr="002413F0">
        <w:rPr>
          <w:szCs w:val="20"/>
          <w:lang w:val="nl-NL"/>
        </w:rPr>
        <w:t xml:space="preserve">in </w:t>
      </w:r>
      <w:r w:rsidRPr="002413F0">
        <w:rPr>
          <w:szCs w:val="20"/>
          <w:lang w:val="nl-NL"/>
        </w:rPr>
        <w:t xml:space="preserve">innovatie </w:t>
      </w:r>
      <w:r w:rsidR="00B0654B">
        <w:rPr>
          <w:szCs w:val="20"/>
          <w:lang w:val="nl-NL"/>
        </w:rPr>
        <w:t>oplevert</w:t>
      </w:r>
      <w:r w:rsidRPr="002413F0">
        <w:rPr>
          <w:szCs w:val="20"/>
          <w:lang w:val="nl-NL"/>
        </w:rPr>
        <w:t xml:space="preserve">. </w:t>
      </w:r>
      <w:r w:rsidR="00822683" w:rsidRPr="002413F0">
        <w:rPr>
          <w:szCs w:val="20"/>
          <w:lang w:val="nl-NL"/>
        </w:rPr>
        <w:t xml:space="preserve">Het bedrag moet zorgen voor een </w:t>
      </w:r>
      <w:r w:rsidR="002413F0" w:rsidRPr="002413F0">
        <w:rPr>
          <w:szCs w:val="20"/>
          <w:lang w:val="nl-NL"/>
        </w:rPr>
        <w:t xml:space="preserve">uitbreiding </w:t>
      </w:r>
      <w:r w:rsidR="00822683" w:rsidRPr="002413F0">
        <w:rPr>
          <w:szCs w:val="20"/>
          <w:lang w:val="nl-NL"/>
        </w:rPr>
        <w:t xml:space="preserve">tot 35% van het aandeel innovatieve kleine en middelgrote bedrijven dat met andere ondernemingen en </w:t>
      </w:r>
      <w:r w:rsidR="00440427" w:rsidRPr="002413F0">
        <w:rPr>
          <w:szCs w:val="20"/>
          <w:lang w:val="nl-NL"/>
        </w:rPr>
        <w:t>kennis</w:t>
      </w:r>
      <w:r w:rsidR="00822683" w:rsidRPr="002413F0">
        <w:rPr>
          <w:szCs w:val="20"/>
          <w:lang w:val="nl-NL"/>
        </w:rPr>
        <w:t xml:space="preserve">instellingen samenwerkt, </w:t>
      </w:r>
      <w:r w:rsidR="002413F0" w:rsidRPr="002413F0">
        <w:rPr>
          <w:szCs w:val="20"/>
          <w:lang w:val="nl-NL"/>
        </w:rPr>
        <w:t xml:space="preserve">en van een toename </w:t>
      </w:r>
      <w:r w:rsidR="002413F0" w:rsidRPr="002413F0">
        <w:rPr>
          <w:szCs w:val="20"/>
          <w:lang w:val="nl-NL"/>
        </w:rPr>
        <w:lastRenderedPageBreak/>
        <w:t xml:space="preserve">van het deel van de opbrengst uit nieuwe producten tot </w:t>
      </w:r>
      <w:r w:rsidR="00822683" w:rsidRPr="002413F0">
        <w:rPr>
          <w:szCs w:val="20"/>
          <w:lang w:val="nl-NL"/>
        </w:rPr>
        <w:t>6%.</w:t>
      </w:r>
      <w:r w:rsidR="002413F0" w:rsidRPr="002413F0">
        <w:rPr>
          <w:szCs w:val="20"/>
          <w:lang w:val="nl-NL"/>
        </w:rPr>
        <w:t xml:space="preserve"> </w:t>
      </w:r>
      <w:r w:rsidRPr="002413F0">
        <w:rPr>
          <w:szCs w:val="20"/>
          <w:lang w:val="nl-NL"/>
        </w:rPr>
        <w:t xml:space="preserve">Ten slotte </w:t>
      </w:r>
      <w:r w:rsidR="0096350F" w:rsidRPr="002413F0">
        <w:rPr>
          <w:szCs w:val="20"/>
          <w:lang w:val="nl-NL"/>
        </w:rPr>
        <w:t>ondersteunt het programma de eerste toepassing van innovatieve koolstofarme technologieën ter voorbereiding van grootschaliger implementaties.</w:t>
      </w:r>
    </w:p>
    <w:p w:rsidR="002413F0" w:rsidRDefault="002413F0" w:rsidP="00AE47FB">
      <w:pPr>
        <w:pStyle w:val="3Titre"/>
        <w:spacing w:before="0"/>
        <w:ind w:right="60"/>
        <w:rPr>
          <w:sz w:val="24"/>
          <w:szCs w:val="24"/>
          <w:lang w:val="nl-NL"/>
        </w:rPr>
      </w:pPr>
    </w:p>
    <w:p w:rsidR="00002C31" w:rsidRPr="0096350F" w:rsidRDefault="00C64353" w:rsidP="00AE47FB">
      <w:pPr>
        <w:pStyle w:val="3Titre"/>
        <w:spacing w:before="0"/>
        <w:ind w:right="60"/>
        <w:rPr>
          <w:lang w:val="nl-NL"/>
        </w:rPr>
      </w:pPr>
      <w:r w:rsidRPr="0096350F">
        <w:rPr>
          <w:sz w:val="24"/>
          <w:szCs w:val="24"/>
          <w:lang w:val="nl-NL"/>
        </w:rPr>
        <w:t>Meer informatie</w:t>
      </w:r>
      <w:r w:rsidR="00845711" w:rsidRPr="0096350F">
        <w:rPr>
          <w:sz w:val="24"/>
          <w:szCs w:val="24"/>
          <w:lang w:val="nl-NL"/>
        </w:rPr>
        <w:t>:</w:t>
      </w:r>
    </w:p>
    <w:p w:rsidR="0096350F" w:rsidRPr="0096350F" w:rsidRDefault="00B4476E" w:rsidP="00B74C80">
      <w:pPr>
        <w:rPr>
          <w:rStyle w:val="Hyperlink"/>
          <w:lang w:val="nl-NL"/>
        </w:rPr>
      </w:pPr>
      <w:hyperlink r:id="rId8" w:history="1">
        <w:r w:rsidR="0096350F" w:rsidRPr="0096350F">
          <w:rPr>
            <w:rStyle w:val="Hyperlink"/>
            <w:lang w:val="nl-NL"/>
          </w:rPr>
          <w:t>EU-cohesiebeleid in Nederland</w:t>
        </w:r>
      </w:hyperlink>
    </w:p>
    <w:p w:rsidR="001F3B84" w:rsidRDefault="001F3B84" w:rsidP="001F3B84">
      <w:pPr>
        <w:tabs>
          <w:tab w:val="left" w:pos="2844"/>
        </w:tabs>
        <w:rPr>
          <w:lang w:val="nl-NL"/>
        </w:rPr>
      </w:pPr>
    </w:p>
    <w:p w:rsidR="005A6167" w:rsidRPr="001F3B84" w:rsidRDefault="00B4476E" w:rsidP="001F3B84">
      <w:pPr>
        <w:tabs>
          <w:tab w:val="left" w:pos="2844"/>
        </w:tabs>
        <w:rPr>
          <w:lang w:val="nl-NL"/>
        </w:rPr>
      </w:pPr>
      <w:hyperlink r:id="rId9" w:history="1">
        <w:r w:rsidR="001F3B84" w:rsidRPr="001F3B84">
          <w:rPr>
            <w:rStyle w:val="Hyperlink"/>
            <w:lang w:val="nl-NL"/>
          </w:rPr>
          <w:t xml:space="preserve">Partnerschapsovereenkomst </w:t>
        </w:r>
        <w:r w:rsidR="001F3B84">
          <w:rPr>
            <w:rStyle w:val="Hyperlink"/>
            <w:lang w:val="nl-NL"/>
          </w:rPr>
          <w:t>van</w:t>
        </w:r>
        <w:r w:rsidR="001F3B84" w:rsidRPr="001F3B84">
          <w:rPr>
            <w:rStyle w:val="Hyperlink"/>
            <w:lang w:val="nl-NL"/>
          </w:rPr>
          <w:t xml:space="preserve"> de Europese Commissie </w:t>
        </w:r>
        <w:r w:rsidR="001F3B84">
          <w:rPr>
            <w:rStyle w:val="Hyperlink"/>
            <w:lang w:val="nl-NL"/>
          </w:rPr>
          <w:t xml:space="preserve">met </w:t>
        </w:r>
        <w:r w:rsidR="001F3B84" w:rsidRPr="001F3B84">
          <w:rPr>
            <w:rStyle w:val="Hyperlink"/>
            <w:lang w:val="nl-NL"/>
          </w:rPr>
          <w:t>Nederland</w:t>
        </w:r>
      </w:hyperlink>
    </w:p>
    <w:p w:rsidR="001F3B84" w:rsidRPr="001F3B84" w:rsidRDefault="001F3B84" w:rsidP="003E2C9F">
      <w:pPr>
        <w:tabs>
          <w:tab w:val="left" w:pos="2844"/>
        </w:tabs>
        <w:rPr>
          <w:lang w:val="nl-NL"/>
        </w:rPr>
      </w:pPr>
    </w:p>
    <w:p w:rsidR="0074708B" w:rsidRPr="003E2C9F" w:rsidRDefault="0074708B" w:rsidP="0074708B">
      <w:pPr>
        <w:tabs>
          <w:tab w:val="left" w:pos="2844"/>
        </w:tabs>
      </w:pPr>
      <w:r w:rsidRPr="00633DED">
        <w:t xml:space="preserve">Twitter: </w:t>
      </w:r>
      <w:hyperlink r:id="rId10" w:history="1">
        <w:r w:rsidRPr="00633DED">
          <w:rPr>
            <w:rStyle w:val="Hyperlink"/>
          </w:rPr>
          <w:t>@</w:t>
        </w:r>
        <w:proofErr w:type="spellStart"/>
        <w:r w:rsidRPr="00633DED">
          <w:rPr>
            <w:rStyle w:val="Hyperlink"/>
          </w:rPr>
          <w:t>EU_Regional</w:t>
        </w:r>
        <w:proofErr w:type="spellEnd"/>
      </w:hyperlink>
      <w:r w:rsidRPr="00633DED">
        <w:t xml:space="preserve"> / </w:t>
      </w:r>
      <w:hyperlink r:id="rId11" w:history="1">
        <w:r w:rsidRPr="00412BEE">
          <w:rPr>
            <w:rStyle w:val="Hyperlink"/>
          </w:rPr>
          <w:t>@</w:t>
        </w:r>
        <w:proofErr w:type="spellStart"/>
        <w:r w:rsidRPr="00412BEE">
          <w:rPr>
            <w:rStyle w:val="Hyperlink"/>
          </w:rPr>
          <w:t>CorinaCretuEU</w:t>
        </w:r>
        <w:proofErr w:type="spellEnd"/>
      </w:hyperlink>
      <w:r>
        <w:t xml:space="preserve"> </w:t>
      </w:r>
      <w:hyperlink r:id="rId12" w:history="1">
        <w:r w:rsidRPr="00680B5A">
          <w:rPr>
            <w:rStyle w:val="Hyperlink"/>
          </w:rPr>
          <w:t>#</w:t>
        </w:r>
        <w:proofErr w:type="spellStart"/>
        <w:r w:rsidRPr="00680B5A">
          <w:rPr>
            <w:rStyle w:val="Hyperlink"/>
          </w:rPr>
          <w:t>cohesionpolicy</w:t>
        </w:r>
        <w:proofErr w:type="spellEnd"/>
        <w:r w:rsidRPr="00680B5A">
          <w:rPr>
            <w:rStyle w:val="Hyperlink"/>
          </w:rPr>
          <w:t xml:space="preserve"> </w:t>
        </w:r>
      </w:hyperlink>
      <w:r>
        <w:t xml:space="preserve"> </w:t>
      </w:r>
    </w:p>
    <w:p w:rsidR="0074708B" w:rsidRDefault="0074708B" w:rsidP="003E2C9F">
      <w:pPr>
        <w:tabs>
          <w:tab w:val="left" w:pos="2844"/>
        </w:tabs>
      </w:pPr>
    </w:p>
    <w:sectPr w:rsidR="0074708B" w:rsidSect="003501C2"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40" w:code="9"/>
      <w:pgMar w:top="2552" w:right="1418" w:bottom="1134" w:left="1418" w:header="567" w:footer="454" w:gutter="0"/>
      <w:paperSrc w:first="15" w:other="15"/>
      <w:cols w:space="708"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44A84" w:rsidRDefault="00644A84">
      <w:r>
        <w:separator/>
      </w:r>
    </w:p>
  </w:endnote>
  <w:endnote w:type="continuationSeparator" w:id="0">
    <w:p w:rsidR="00644A84" w:rsidRDefault="00644A8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45B97" w:rsidRDefault="00B4476E" w:rsidP="00935973">
    <w:pPr>
      <w:pStyle w:val="Voettekst"/>
      <w:framePr w:wrap="around" w:vAnchor="text" w:hAnchor="margin" w:xAlign="center" w:y="1"/>
      <w:rPr>
        <w:rStyle w:val="Paginanummer"/>
      </w:rPr>
    </w:pPr>
    <w:r>
      <w:rPr>
        <w:rStyle w:val="Paginanummer"/>
      </w:rPr>
      <w:fldChar w:fldCharType="begin"/>
    </w:r>
    <w:r w:rsidR="00145B97">
      <w:rPr>
        <w:rStyle w:val="Paginanummer"/>
      </w:rPr>
      <w:instrText xml:space="preserve">PAGE  </w:instrText>
    </w:r>
    <w:r>
      <w:rPr>
        <w:rStyle w:val="Paginanummer"/>
      </w:rPr>
      <w:fldChar w:fldCharType="end"/>
    </w:r>
  </w:p>
  <w:p w:rsidR="00145B97" w:rsidRDefault="00145B97">
    <w:pPr>
      <w:pStyle w:val="Voettekst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45B97" w:rsidRDefault="00B4476E" w:rsidP="00935973">
    <w:pPr>
      <w:pStyle w:val="Voettekst"/>
      <w:framePr w:wrap="around" w:vAnchor="text" w:hAnchor="margin" w:xAlign="center" w:y="1"/>
      <w:rPr>
        <w:rStyle w:val="Paginanummer"/>
      </w:rPr>
    </w:pPr>
    <w:r>
      <w:rPr>
        <w:rStyle w:val="Paginanummer"/>
      </w:rPr>
      <w:fldChar w:fldCharType="begin"/>
    </w:r>
    <w:r w:rsidR="00145B97">
      <w:rPr>
        <w:rStyle w:val="Paginanummer"/>
      </w:rPr>
      <w:instrText xml:space="preserve">PAGE  </w:instrText>
    </w:r>
    <w:r>
      <w:rPr>
        <w:rStyle w:val="Paginanummer"/>
      </w:rPr>
      <w:fldChar w:fldCharType="separate"/>
    </w:r>
    <w:r w:rsidR="00802AE6">
      <w:rPr>
        <w:rStyle w:val="Paginanummer"/>
        <w:noProof/>
      </w:rPr>
      <w:t>2</w:t>
    </w:r>
    <w:r>
      <w:rPr>
        <w:rStyle w:val="Paginanummer"/>
      </w:rPr>
      <w:fldChar w:fldCharType="end"/>
    </w:r>
  </w:p>
  <w:p w:rsidR="00145B97" w:rsidRDefault="00145B97">
    <w:pPr>
      <w:pStyle w:val="Voettekst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929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5E0"/>
    </w:tblPr>
    <w:tblGrid>
      <w:gridCol w:w="9297"/>
    </w:tblGrid>
    <w:tr w:rsidR="00D7015A" w:rsidRPr="009A0C6E">
      <w:tc>
        <w:tcPr>
          <w:tcW w:w="5000" w:type="pct"/>
          <w:shd w:val="clear" w:color="auto" w:fill="auto"/>
          <w:tcMar>
            <w:top w:w="85" w:type="dxa"/>
            <w:left w:w="85" w:type="dxa"/>
            <w:right w:w="85" w:type="dxa"/>
          </w:tcMar>
        </w:tcPr>
        <w:p w:rsidR="00460016" w:rsidRPr="007A2A30" w:rsidRDefault="00460016" w:rsidP="00460016">
          <w:pPr>
            <w:rPr>
              <w:spacing w:val="-2"/>
              <w:lang w:val="fr-BE"/>
            </w:rPr>
          </w:pPr>
          <w:r w:rsidRPr="007A2A30">
            <w:rPr>
              <w:spacing w:val="-2"/>
              <w:lang w:val="fr-BE"/>
            </w:rPr>
            <w:t xml:space="preserve">Contact : </w:t>
          </w:r>
          <w:hyperlink r:id="rId1" w:history="1">
            <w:r w:rsidR="00680B5A">
              <w:rPr>
                <w:rStyle w:val="Hyperlink"/>
                <w:spacing w:val="-2"/>
                <w:lang w:val="fr-BE"/>
              </w:rPr>
              <w:t>Jakub ADAMOW</w:t>
            </w:r>
            <w:r w:rsidRPr="00680B5A">
              <w:rPr>
                <w:rStyle w:val="Hyperlink"/>
                <w:spacing w:val="-2"/>
                <w:lang w:val="fr-BE"/>
              </w:rPr>
              <w:t>ICZ</w:t>
            </w:r>
          </w:hyperlink>
          <w:r w:rsidRPr="007A2A30">
            <w:rPr>
              <w:spacing w:val="-2"/>
              <w:lang w:val="fr-BE"/>
            </w:rPr>
            <w:t xml:space="preserve"> (+32 460 75 05 95) </w:t>
          </w:r>
          <w:hyperlink r:id="rId2" w:history="1">
            <w:r w:rsidRPr="00680B5A">
              <w:rPr>
                <w:rStyle w:val="Hyperlink"/>
                <w:spacing w:val="-2"/>
                <w:lang w:val="fr-BE"/>
              </w:rPr>
              <w:t>Sophie DUPIN de SAINT-CYR</w:t>
            </w:r>
          </w:hyperlink>
          <w:r w:rsidRPr="007A2A30">
            <w:rPr>
              <w:spacing w:val="-2"/>
              <w:lang w:val="fr-BE"/>
            </w:rPr>
            <w:t xml:space="preserve"> (+32 460 76 43 07)</w:t>
          </w:r>
        </w:p>
        <w:p w:rsidR="00D7015A" w:rsidRPr="009A0C6E" w:rsidRDefault="00D7015A" w:rsidP="00B45147">
          <w:pPr>
            <w:pStyle w:val="5Normal"/>
            <w:spacing w:after="60"/>
            <w:rPr>
              <w:lang w:val="fr-BE"/>
            </w:rPr>
          </w:pPr>
        </w:p>
        <w:p w:rsidR="00EF3E96" w:rsidRPr="009A0C6E" w:rsidRDefault="00EF3E96" w:rsidP="003E2C9F">
          <w:pPr>
            <w:pStyle w:val="5Normal"/>
            <w:spacing w:after="60"/>
            <w:rPr>
              <w:lang w:val="fr-BE"/>
            </w:rPr>
          </w:pPr>
        </w:p>
      </w:tc>
    </w:tr>
  </w:tbl>
  <w:p w:rsidR="00145B97" w:rsidRPr="003501C2" w:rsidRDefault="00CF6E2A" w:rsidP="00D7015A">
    <w:pPr>
      <w:pStyle w:val="1NNote"/>
    </w:pPr>
    <w:r>
      <w:t>IP/14</w:t>
    </w:r>
    <w:r w:rsidR="00D7015A">
      <w:t>/</w:t>
    </w:r>
    <w:r w:rsidR="001353E3">
      <w:rPr>
        <w:noProof/>
        <w:lang w:val="nl-NL" w:eastAsia="nl-NL"/>
      </w:rPr>
      <w:drawing>
        <wp:anchor distT="0" distB="0" distL="114300" distR="114300" simplePos="0" relativeHeight="251658240" behindDoc="0" locked="0" layoutInCell="0" allowOverlap="1">
          <wp:simplePos x="0" y="0"/>
          <wp:positionH relativeFrom="column">
            <wp:align>center</wp:align>
          </wp:positionH>
          <wp:positionV relativeFrom="page">
            <wp:posOffset>9974580</wp:posOffset>
          </wp:positionV>
          <wp:extent cx="838200" cy="561975"/>
          <wp:effectExtent l="0" t="0" r="0" b="9525"/>
          <wp:wrapSquare wrapText="bothSides"/>
          <wp:docPr id="5" name="Picture 5" descr="SP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SPP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8200" cy="561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44A84" w:rsidRDefault="00644A84">
      <w:r>
        <w:separator/>
      </w:r>
    </w:p>
  </w:footnote>
  <w:footnote w:type="continuationSeparator" w:id="0">
    <w:p w:rsidR="00644A84" w:rsidRDefault="00644A8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45B97" w:rsidRDefault="00145B97" w:rsidP="00B10C44">
    <w:pPr>
      <w:pStyle w:val="Koptekst"/>
      <w:jc w:val="cent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45B97" w:rsidRDefault="001353E3" w:rsidP="00B10C44">
    <w:pPr>
      <w:pStyle w:val="Koptekst"/>
      <w:jc w:val="center"/>
    </w:pPr>
    <w:r>
      <w:rPr>
        <w:noProof/>
        <w:lang w:val="nl-NL" w:eastAsia="nl-NL"/>
      </w:rPr>
      <w:drawing>
        <wp:anchor distT="0" distB="0" distL="114300" distR="114300" simplePos="0" relativeHeight="251657216" behindDoc="0" locked="0" layoutInCell="0" allowOverlap="1">
          <wp:simplePos x="0" y="0"/>
          <wp:positionH relativeFrom="column">
            <wp:align>center</wp:align>
          </wp:positionH>
          <wp:positionV relativeFrom="paragraph">
            <wp:posOffset>0</wp:posOffset>
          </wp:positionV>
          <wp:extent cx="1952625" cy="971550"/>
          <wp:effectExtent l="0" t="0" r="9525" b="0"/>
          <wp:wrapSquare wrapText="bothSides"/>
          <wp:docPr id="2" name="Picture 2" descr="LOGO CE_Muet_quadri_L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 CE_Muet_quadri_L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52625" cy="971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145B97" w:rsidRDefault="00145B97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9C1E905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34B45EB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1908CF7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F746FAF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8E16454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81DA302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F1E46D2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CD82B39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C49045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FCACD7F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121D041C"/>
    <w:multiLevelType w:val="hybridMultilevel"/>
    <w:tmpl w:val="95C07E00"/>
    <w:lvl w:ilvl="0" w:tplc="B8B21A10">
      <w:start w:val="1"/>
      <w:numFmt w:val="bullet"/>
      <w:pStyle w:val="Tiret1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1699320C"/>
    <w:multiLevelType w:val="multilevel"/>
    <w:tmpl w:val="08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2">
    <w:nsid w:val="26B52BFE"/>
    <w:multiLevelType w:val="hybridMultilevel"/>
    <w:tmpl w:val="BCDA9B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1177769"/>
    <w:multiLevelType w:val="hybridMultilevel"/>
    <w:tmpl w:val="1D141148"/>
    <w:lvl w:ilvl="0" w:tplc="85967190">
      <w:numFmt w:val="bullet"/>
      <w:lvlText w:val="•"/>
      <w:lvlJc w:val="left"/>
      <w:pPr>
        <w:ind w:left="1080" w:hanging="720"/>
      </w:pPr>
      <w:rPr>
        <w:rFonts w:ascii="Verdana" w:eastAsia="Times New Roman" w:hAnsi="Verdana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BA150BF"/>
    <w:multiLevelType w:val="hybridMultilevel"/>
    <w:tmpl w:val="DC4AC2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13B08BD"/>
    <w:multiLevelType w:val="hybridMultilevel"/>
    <w:tmpl w:val="E6AA8DEA"/>
    <w:lvl w:ilvl="0" w:tplc="1F24F9C6">
      <w:start w:val="1"/>
      <w:numFmt w:val="bullet"/>
      <w:pStyle w:val="Tiret3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6">
    <w:nsid w:val="6CE25D25"/>
    <w:multiLevelType w:val="hybridMultilevel"/>
    <w:tmpl w:val="CCD47524"/>
    <w:lvl w:ilvl="0" w:tplc="8A9AAE36">
      <w:start w:val="1"/>
      <w:numFmt w:val="bullet"/>
      <w:pStyle w:val="Tiret2"/>
      <w:lvlText w:val="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C1CAE620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12CA3CF4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C7EAF9AA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8760D05E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5DC48BDE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2C947056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2C726CC0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69B0ECC0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0"/>
  </w:num>
  <w:num w:numId="12">
    <w:abstractNumId w:val="16"/>
  </w:num>
  <w:num w:numId="13">
    <w:abstractNumId w:val="15"/>
  </w:num>
  <w:num w:numId="14">
    <w:abstractNumId w:val="11"/>
  </w:num>
  <w:num w:numId="15">
    <w:abstractNumId w:val="14"/>
  </w:num>
  <w:num w:numId="16">
    <w:abstractNumId w:val="12"/>
  </w:num>
  <w:num w:numId="17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oNotDisplayPageBoundaries/>
  <w:proofState w:spelling="clean"/>
  <w:attachedTemplate r:id="rId1"/>
  <w:stylePaneFormatFilter w:val="3001"/>
  <w:defaultTabStop w:val="720"/>
  <w:hyphenationZone w:val="425"/>
  <w:drawingGridHorizontalSpacing w:val="110"/>
  <w:drawingGridVerticalSpacing w:val="299"/>
  <w:displayHorizontalDrawingGridEvery w:val="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/>
  <w:docVars>
    <w:docVar w:name="LW_DocType" w:val="NVI_IP"/>
  </w:docVars>
  <w:rsids>
    <w:rsidRoot w:val="00D7015A"/>
    <w:rsid w:val="00002C31"/>
    <w:rsid w:val="0001223E"/>
    <w:rsid w:val="00013531"/>
    <w:rsid w:val="0002190A"/>
    <w:rsid w:val="0003292F"/>
    <w:rsid w:val="000454D8"/>
    <w:rsid w:val="000608CC"/>
    <w:rsid w:val="00061CE9"/>
    <w:rsid w:val="00071916"/>
    <w:rsid w:val="0008740C"/>
    <w:rsid w:val="0009568B"/>
    <w:rsid w:val="000A1397"/>
    <w:rsid w:val="000A3E90"/>
    <w:rsid w:val="000B1D55"/>
    <w:rsid w:val="000B38B1"/>
    <w:rsid w:val="000B3BA6"/>
    <w:rsid w:val="000B4A8D"/>
    <w:rsid w:val="000E1C7B"/>
    <w:rsid w:val="000E682D"/>
    <w:rsid w:val="000E6CAA"/>
    <w:rsid w:val="000F0312"/>
    <w:rsid w:val="000F090E"/>
    <w:rsid w:val="000F2828"/>
    <w:rsid w:val="000F67D9"/>
    <w:rsid w:val="00103DC7"/>
    <w:rsid w:val="00122EEC"/>
    <w:rsid w:val="001353E3"/>
    <w:rsid w:val="00145B97"/>
    <w:rsid w:val="001764DC"/>
    <w:rsid w:val="00177226"/>
    <w:rsid w:val="001850EE"/>
    <w:rsid w:val="00186AFE"/>
    <w:rsid w:val="00187E1A"/>
    <w:rsid w:val="001905D9"/>
    <w:rsid w:val="0019322A"/>
    <w:rsid w:val="001A719D"/>
    <w:rsid w:val="001B281F"/>
    <w:rsid w:val="001C7D1A"/>
    <w:rsid w:val="001D66A1"/>
    <w:rsid w:val="001E6C92"/>
    <w:rsid w:val="001E7F31"/>
    <w:rsid w:val="001F0F7B"/>
    <w:rsid w:val="001F3B84"/>
    <w:rsid w:val="001F6D56"/>
    <w:rsid w:val="002054F9"/>
    <w:rsid w:val="00212C8F"/>
    <w:rsid w:val="00214D2E"/>
    <w:rsid w:val="0021663B"/>
    <w:rsid w:val="00233FF1"/>
    <w:rsid w:val="002413F0"/>
    <w:rsid w:val="002542FC"/>
    <w:rsid w:val="00254B4C"/>
    <w:rsid w:val="00255464"/>
    <w:rsid w:val="00270769"/>
    <w:rsid w:val="0027547D"/>
    <w:rsid w:val="00292159"/>
    <w:rsid w:val="002A0942"/>
    <w:rsid w:val="002A09F7"/>
    <w:rsid w:val="002A3377"/>
    <w:rsid w:val="002A5FB9"/>
    <w:rsid w:val="002B1D10"/>
    <w:rsid w:val="002C2093"/>
    <w:rsid w:val="002C645E"/>
    <w:rsid w:val="002D0BD9"/>
    <w:rsid w:val="002D3662"/>
    <w:rsid w:val="002D65D3"/>
    <w:rsid w:val="002E13E5"/>
    <w:rsid w:val="00301FD6"/>
    <w:rsid w:val="00315A89"/>
    <w:rsid w:val="00317884"/>
    <w:rsid w:val="00321576"/>
    <w:rsid w:val="00322DCF"/>
    <w:rsid w:val="00325235"/>
    <w:rsid w:val="00336D92"/>
    <w:rsid w:val="00344313"/>
    <w:rsid w:val="003501C2"/>
    <w:rsid w:val="003607E7"/>
    <w:rsid w:val="003728C7"/>
    <w:rsid w:val="00377A87"/>
    <w:rsid w:val="00382B52"/>
    <w:rsid w:val="00392312"/>
    <w:rsid w:val="00395B11"/>
    <w:rsid w:val="003B3607"/>
    <w:rsid w:val="003C6C1E"/>
    <w:rsid w:val="003D58A5"/>
    <w:rsid w:val="003D75C5"/>
    <w:rsid w:val="003E2C9F"/>
    <w:rsid w:val="003F19AD"/>
    <w:rsid w:val="003F5B68"/>
    <w:rsid w:val="00401853"/>
    <w:rsid w:val="00404AA7"/>
    <w:rsid w:val="00412E9A"/>
    <w:rsid w:val="00416831"/>
    <w:rsid w:val="004208A0"/>
    <w:rsid w:val="00427857"/>
    <w:rsid w:val="00435046"/>
    <w:rsid w:val="004375FD"/>
    <w:rsid w:val="00440427"/>
    <w:rsid w:val="00440EAA"/>
    <w:rsid w:val="00442119"/>
    <w:rsid w:val="0045232C"/>
    <w:rsid w:val="0045345A"/>
    <w:rsid w:val="00455648"/>
    <w:rsid w:val="0045751A"/>
    <w:rsid w:val="00460016"/>
    <w:rsid w:val="00461D34"/>
    <w:rsid w:val="00466891"/>
    <w:rsid w:val="004670FB"/>
    <w:rsid w:val="0047208E"/>
    <w:rsid w:val="0047544E"/>
    <w:rsid w:val="0049537B"/>
    <w:rsid w:val="00496DA9"/>
    <w:rsid w:val="004B7BB7"/>
    <w:rsid w:val="004C0B6D"/>
    <w:rsid w:val="004C21A0"/>
    <w:rsid w:val="004C4A99"/>
    <w:rsid w:val="004C6210"/>
    <w:rsid w:val="004C797D"/>
    <w:rsid w:val="004E4F24"/>
    <w:rsid w:val="00516A6F"/>
    <w:rsid w:val="00523835"/>
    <w:rsid w:val="00525C96"/>
    <w:rsid w:val="00527BCC"/>
    <w:rsid w:val="00541A63"/>
    <w:rsid w:val="00551EF6"/>
    <w:rsid w:val="005549E0"/>
    <w:rsid w:val="00566560"/>
    <w:rsid w:val="00570007"/>
    <w:rsid w:val="00572454"/>
    <w:rsid w:val="00574074"/>
    <w:rsid w:val="00574FC8"/>
    <w:rsid w:val="005828EC"/>
    <w:rsid w:val="00582B4D"/>
    <w:rsid w:val="00587DD5"/>
    <w:rsid w:val="005902BA"/>
    <w:rsid w:val="00591726"/>
    <w:rsid w:val="00596F40"/>
    <w:rsid w:val="005A2E22"/>
    <w:rsid w:val="005A4F9D"/>
    <w:rsid w:val="005A6167"/>
    <w:rsid w:val="005B0F0F"/>
    <w:rsid w:val="005B42E0"/>
    <w:rsid w:val="005C3471"/>
    <w:rsid w:val="005C4413"/>
    <w:rsid w:val="005D2206"/>
    <w:rsid w:val="005E7093"/>
    <w:rsid w:val="005F7853"/>
    <w:rsid w:val="00602102"/>
    <w:rsid w:val="00612891"/>
    <w:rsid w:val="00613338"/>
    <w:rsid w:val="006172B3"/>
    <w:rsid w:val="00622DCC"/>
    <w:rsid w:val="00625A31"/>
    <w:rsid w:val="006330AE"/>
    <w:rsid w:val="00641A78"/>
    <w:rsid w:val="006441F3"/>
    <w:rsid w:val="00644A84"/>
    <w:rsid w:val="00665C21"/>
    <w:rsid w:val="00666A7C"/>
    <w:rsid w:val="00666C01"/>
    <w:rsid w:val="006778E0"/>
    <w:rsid w:val="00680B5A"/>
    <w:rsid w:val="00686AE6"/>
    <w:rsid w:val="006909E6"/>
    <w:rsid w:val="00695DCE"/>
    <w:rsid w:val="006B477A"/>
    <w:rsid w:val="006B7063"/>
    <w:rsid w:val="006C76F7"/>
    <w:rsid w:val="006C77E2"/>
    <w:rsid w:val="006E795E"/>
    <w:rsid w:val="00702664"/>
    <w:rsid w:val="00702C2F"/>
    <w:rsid w:val="00707C3B"/>
    <w:rsid w:val="00711297"/>
    <w:rsid w:val="00713856"/>
    <w:rsid w:val="00727411"/>
    <w:rsid w:val="00727CBA"/>
    <w:rsid w:val="0073404A"/>
    <w:rsid w:val="00745FD4"/>
    <w:rsid w:val="0074708B"/>
    <w:rsid w:val="0077554C"/>
    <w:rsid w:val="007817E6"/>
    <w:rsid w:val="00792EDF"/>
    <w:rsid w:val="007A6816"/>
    <w:rsid w:val="007B2300"/>
    <w:rsid w:val="007B306E"/>
    <w:rsid w:val="007B4525"/>
    <w:rsid w:val="007B74FD"/>
    <w:rsid w:val="007D6D7F"/>
    <w:rsid w:val="007E010C"/>
    <w:rsid w:val="007E0C04"/>
    <w:rsid w:val="007E1908"/>
    <w:rsid w:val="007E3262"/>
    <w:rsid w:val="007F0EDB"/>
    <w:rsid w:val="007F1678"/>
    <w:rsid w:val="00802AE6"/>
    <w:rsid w:val="00811E7B"/>
    <w:rsid w:val="00817BA6"/>
    <w:rsid w:val="00822683"/>
    <w:rsid w:val="00833A6F"/>
    <w:rsid w:val="00833E38"/>
    <w:rsid w:val="008379CD"/>
    <w:rsid w:val="00840077"/>
    <w:rsid w:val="00841D26"/>
    <w:rsid w:val="00845711"/>
    <w:rsid w:val="00852442"/>
    <w:rsid w:val="00855352"/>
    <w:rsid w:val="00873D35"/>
    <w:rsid w:val="0087767B"/>
    <w:rsid w:val="00877CF6"/>
    <w:rsid w:val="00880A18"/>
    <w:rsid w:val="008876B6"/>
    <w:rsid w:val="00892138"/>
    <w:rsid w:val="00896C5A"/>
    <w:rsid w:val="008A1C8C"/>
    <w:rsid w:val="008B75F8"/>
    <w:rsid w:val="008C1E57"/>
    <w:rsid w:val="008F0BDF"/>
    <w:rsid w:val="008F1970"/>
    <w:rsid w:val="008F51BA"/>
    <w:rsid w:val="00904671"/>
    <w:rsid w:val="009100C3"/>
    <w:rsid w:val="00910632"/>
    <w:rsid w:val="00915BC8"/>
    <w:rsid w:val="00924A9F"/>
    <w:rsid w:val="00924F99"/>
    <w:rsid w:val="00925910"/>
    <w:rsid w:val="009276EE"/>
    <w:rsid w:val="00931222"/>
    <w:rsid w:val="009332FC"/>
    <w:rsid w:val="0093339C"/>
    <w:rsid w:val="00935973"/>
    <w:rsid w:val="0094214B"/>
    <w:rsid w:val="009625C7"/>
    <w:rsid w:val="0096350F"/>
    <w:rsid w:val="00971BCF"/>
    <w:rsid w:val="00984EC5"/>
    <w:rsid w:val="00987168"/>
    <w:rsid w:val="009A0C6E"/>
    <w:rsid w:val="009A5FB4"/>
    <w:rsid w:val="009B1E55"/>
    <w:rsid w:val="009C55B5"/>
    <w:rsid w:val="009E632D"/>
    <w:rsid w:val="009F08B8"/>
    <w:rsid w:val="009F2442"/>
    <w:rsid w:val="009F646A"/>
    <w:rsid w:val="00A121F5"/>
    <w:rsid w:val="00A12BFC"/>
    <w:rsid w:val="00A159BD"/>
    <w:rsid w:val="00A162E8"/>
    <w:rsid w:val="00A2576F"/>
    <w:rsid w:val="00A30983"/>
    <w:rsid w:val="00A37535"/>
    <w:rsid w:val="00A44033"/>
    <w:rsid w:val="00A46565"/>
    <w:rsid w:val="00A554EC"/>
    <w:rsid w:val="00A56EA4"/>
    <w:rsid w:val="00A613C0"/>
    <w:rsid w:val="00A63503"/>
    <w:rsid w:val="00A73851"/>
    <w:rsid w:val="00A845A3"/>
    <w:rsid w:val="00A92C10"/>
    <w:rsid w:val="00AA7EE1"/>
    <w:rsid w:val="00AC15E1"/>
    <w:rsid w:val="00AC2A1D"/>
    <w:rsid w:val="00AC48CB"/>
    <w:rsid w:val="00AD259E"/>
    <w:rsid w:val="00AD3C14"/>
    <w:rsid w:val="00AE47FB"/>
    <w:rsid w:val="00AE6BC7"/>
    <w:rsid w:val="00AF7C55"/>
    <w:rsid w:val="00B00CD1"/>
    <w:rsid w:val="00B01214"/>
    <w:rsid w:val="00B022D8"/>
    <w:rsid w:val="00B059D9"/>
    <w:rsid w:val="00B0654B"/>
    <w:rsid w:val="00B071A3"/>
    <w:rsid w:val="00B10C44"/>
    <w:rsid w:val="00B13845"/>
    <w:rsid w:val="00B2092A"/>
    <w:rsid w:val="00B2545E"/>
    <w:rsid w:val="00B26AAA"/>
    <w:rsid w:val="00B3744C"/>
    <w:rsid w:val="00B4476E"/>
    <w:rsid w:val="00B45147"/>
    <w:rsid w:val="00B514F9"/>
    <w:rsid w:val="00B6447D"/>
    <w:rsid w:val="00B72898"/>
    <w:rsid w:val="00B74C80"/>
    <w:rsid w:val="00B82DF0"/>
    <w:rsid w:val="00B92074"/>
    <w:rsid w:val="00B92AA5"/>
    <w:rsid w:val="00B937E1"/>
    <w:rsid w:val="00B9411A"/>
    <w:rsid w:val="00B94A45"/>
    <w:rsid w:val="00BA1CC5"/>
    <w:rsid w:val="00BA4550"/>
    <w:rsid w:val="00BA6A76"/>
    <w:rsid w:val="00BC6E3A"/>
    <w:rsid w:val="00BC77CB"/>
    <w:rsid w:val="00BE217E"/>
    <w:rsid w:val="00C413CD"/>
    <w:rsid w:val="00C42E52"/>
    <w:rsid w:val="00C47737"/>
    <w:rsid w:val="00C62FBA"/>
    <w:rsid w:val="00C64353"/>
    <w:rsid w:val="00C644C2"/>
    <w:rsid w:val="00C7747A"/>
    <w:rsid w:val="00C926C5"/>
    <w:rsid w:val="00CA6252"/>
    <w:rsid w:val="00CB1000"/>
    <w:rsid w:val="00CD0635"/>
    <w:rsid w:val="00CD1959"/>
    <w:rsid w:val="00CD29EA"/>
    <w:rsid w:val="00CD3A24"/>
    <w:rsid w:val="00CD53CA"/>
    <w:rsid w:val="00CD6E4C"/>
    <w:rsid w:val="00CE0BE0"/>
    <w:rsid w:val="00CE411F"/>
    <w:rsid w:val="00CE7D4A"/>
    <w:rsid w:val="00CF5638"/>
    <w:rsid w:val="00CF6E2A"/>
    <w:rsid w:val="00CF7B60"/>
    <w:rsid w:val="00D036C6"/>
    <w:rsid w:val="00D03B20"/>
    <w:rsid w:val="00D06E28"/>
    <w:rsid w:val="00D126DC"/>
    <w:rsid w:val="00D12FD7"/>
    <w:rsid w:val="00D15F0D"/>
    <w:rsid w:val="00D16E8E"/>
    <w:rsid w:val="00D20F0A"/>
    <w:rsid w:val="00D2686C"/>
    <w:rsid w:val="00D301A1"/>
    <w:rsid w:val="00D468BC"/>
    <w:rsid w:val="00D50F9C"/>
    <w:rsid w:val="00D5702D"/>
    <w:rsid w:val="00D5740E"/>
    <w:rsid w:val="00D60AFD"/>
    <w:rsid w:val="00D64650"/>
    <w:rsid w:val="00D7015A"/>
    <w:rsid w:val="00D76885"/>
    <w:rsid w:val="00D7749C"/>
    <w:rsid w:val="00D77760"/>
    <w:rsid w:val="00D77878"/>
    <w:rsid w:val="00D83288"/>
    <w:rsid w:val="00D84E14"/>
    <w:rsid w:val="00D8733E"/>
    <w:rsid w:val="00D92937"/>
    <w:rsid w:val="00D94D72"/>
    <w:rsid w:val="00D96786"/>
    <w:rsid w:val="00DA4D26"/>
    <w:rsid w:val="00DB3B1C"/>
    <w:rsid w:val="00DC13AB"/>
    <w:rsid w:val="00DD1F7E"/>
    <w:rsid w:val="00DF03ED"/>
    <w:rsid w:val="00DF488A"/>
    <w:rsid w:val="00DF515D"/>
    <w:rsid w:val="00DF56E7"/>
    <w:rsid w:val="00DF70C1"/>
    <w:rsid w:val="00E132CE"/>
    <w:rsid w:val="00E14798"/>
    <w:rsid w:val="00E15682"/>
    <w:rsid w:val="00E3182D"/>
    <w:rsid w:val="00E354ED"/>
    <w:rsid w:val="00E36A0F"/>
    <w:rsid w:val="00E47D61"/>
    <w:rsid w:val="00E64103"/>
    <w:rsid w:val="00E66739"/>
    <w:rsid w:val="00E71C48"/>
    <w:rsid w:val="00E84A25"/>
    <w:rsid w:val="00E92873"/>
    <w:rsid w:val="00EC5A14"/>
    <w:rsid w:val="00EE32A8"/>
    <w:rsid w:val="00EF2870"/>
    <w:rsid w:val="00EF3E96"/>
    <w:rsid w:val="00EF649A"/>
    <w:rsid w:val="00F02375"/>
    <w:rsid w:val="00F14842"/>
    <w:rsid w:val="00F21162"/>
    <w:rsid w:val="00F26D5D"/>
    <w:rsid w:val="00F411EB"/>
    <w:rsid w:val="00F46B68"/>
    <w:rsid w:val="00F52370"/>
    <w:rsid w:val="00F53D1A"/>
    <w:rsid w:val="00F5681C"/>
    <w:rsid w:val="00F733EA"/>
    <w:rsid w:val="00F81B43"/>
    <w:rsid w:val="00F86B05"/>
    <w:rsid w:val="00F94450"/>
    <w:rsid w:val="00FA3CC6"/>
    <w:rsid w:val="00FA5554"/>
    <w:rsid w:val="00FC0AD6"/>
    <w:rsid w:val="00FE6297"/>
    <w:rsid w:val="00FF0A09"/>
    <w:rsid w:val="00FF2183"/>
    <w:rsid w:val="00FF76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ard">
    <w:name w:val="Normal"/>
    <w:qFormat/>
    <w:rsid w:val="0003292F"/>
    <w:pPr>
      <w:ind w:right="57"/>
    </w:pPr>
    <w:rPr>
      <w:rFonts w:ascii="Verdana" w:hAnsi="Verdana"/>
      <w:szCs w:val="24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rsid w:val="00B10C44"/>
    <w:pPr>
      <w:tabs>
        <w:tab w:val="center" w:pos="4153"/>
        <w:tab w:val="right" w:pos="8306"/>
      </w:tabs>
    </w:pPr>
  </w:style>
  <w:style w:type="paragraph" w:styleId="Voettekst">
    <w:name w:val="footer"/>
    <w:basedOn w:val="Standaard"/>
    <w:rsid w:val="00B10C44"/>
    <w:pPr>
      <w:tabs>
        <w:tab w:val="center" w:pos="4153"/>
        <w:tab w:val="right" w:pos="8306"/>
      </w:tabs>
    </w:pPr>
  </w:style>
  <w:style w:type="paragraph" w:customStyle="1" w:styleId="3Titre">
    <w:name w:val="3 Titre"/>
    <w:basedOn w:val="Standaard"/>
    <w:next w:val="Standaard"/>
    <w:rsid w:val="0021663B"/>
    <w:pPr>
      <w:keepNext/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3119"/>
        <w:tab w:val="left" w:pos="4253"/>
        <w:tab w:val="left" w:pos="5954"/>
        <w:tab w:val="left" w:pos="8222"/>
        <w:tab w:val="right" w:pos="11057"/>
      </w:tabs>
      <w:spacing w:before="240" w:after="240"/>
    </w:pPr>
    <w:rPr>
      <w:b/>
      <w:sz w:val="28"/>
      <w:szCs w:val="28"/>
    </w:rPr>
  </w:style>
  <w:style w:type="paragraph" w:customStyle="1" w:styleId="2Date">
    <w:name w:val="2 Date"/>
    <w:basedOn w:val="Standaard"/>
    <w:next w:val="3Titre"/>
    <w:link w:val="2DateCharChar"/>
    <w:rsid w:val="00B10C44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3119"/>
        <w:tab w:val="left" w:pos="4253"/>
        <w:tab w:val="left" w:pos="5954"/>
        <w:tab w:val="left" w:pos="8222"/>
        <w:tab w:val="right" w:pos="11057"/>
      </w:tabs>
      <w:spacing w:after="480"/>
      <w:jc w:val="right"/>
    </w:pPr>
    <w:rPr>
      <w:szCs w:val="20"/>
    </w:rPr>
  </w:style>
  <w:style w:type="character" w:customStyle="1" w:styleId="2DateCharChar">
    <w:name w:val="2 Date Char Char"/>
    <w:link w:val="2Date"/>
    <w:locked/>
    <w:rsid w:val="00B10C44"/>
    <w:rPr>
      <w:rFonts w:ascii="Verdana" w:hAnsi="Verdana"/>
      <w:lang w:val="en-GB" w:eastAsia="en-GB" w:bidi="ar-SA"/>
    </w:rPr>
  </w:style>
  <w:style w:type="paragraph" w:customStyle="1" w:styleId="EuropeanCommissionPR">
    <w:name w:val="EuropeanCommissionPR"/>
    <w:basedOn w:val="Standaard"/>
    <w:link w:val="EuropeanCommissionPRCharChar"/>
    <w:rsid w:val="0021663B"/>
    <w:pPr>
      <w:keepNext/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3119"/>
        <w:tab w:val="left" w:pos="4253"/>
        <w:tab w:val="left" w:pos="5954"/>
        <w:tab w:val="left" w:pos="8222"/>
        <w:tab w:val="right" w:pos="11057"/>
      </w:tabs>
      <w:spacing w:after="240"/>
      <w:jc w:val="center"/>
      <w:outlineLvl w:val="2"/>
    </w:pPr>
    <w:rPr>
      <w:rFonts w:cs="Arial"/>
      <w:b/>
      <w:bCs/>
      <w:smallCaps/>
      <w:sz w:val="24"/>
    </w:rPr>
  </w:style>
  <w:style w:type="character" w:customStyle="1" w:styleId="EuropeanCommissionPRCharChar">
    <w:name w:val="EuropeanCommissionPR Char Char"/>
    <w:link w:val="EuropeanCommissionPR"/>
    <w:locked/>
    <w:rsid w:val="0021663B"/>
    <w:rPr>
      <w:rFonts w:ascii="Verdana" w:hAnsi="Verdana" w:cs="Arial"/>
      <w:b/>
      <w:bCs/>
      <w:smallCaps/>
      <w:sz w:val="24"/>
      <w:szCs w:val="24"/>
      <w:lang w:val="en-GB" w:eastAsia="en-GB" w:bidi="ar-SA"/>
    </w:rPr>
  </w:style>
  <w:style w:type="paragraph" w:customStyle="1" w:styleId="5Normal">
    <w:name w:val="5 Normal"/>
    <w:basedOn w:val="Standaard"/>
    <w:link w:val="5NormalChar"/>
    <w:rsid w:val="00B10C44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3119"/>
        <w:tab w:val="left" w:pos="4253"/>
        <w:tab w:val="left" w:pos="5954"/>
        <w:tab w:val="left" w:pos="8222"/>
        <w:tab w:val="right" w:pos="11057"/>
      </w:tabs>
      <w:suppressAutoHyphens/>
      <w:spacing w:after="120"/>
      <w:jc w:val="both"/>
    </w:pPr>
    <w:rPr>
      <w:spacing w:val="-2"/>
    </w:rPr>
  </w:style>
  <w:style w:type="character" w:customStyle="1" w:styleId="5NormalChar">
    <w:name w:val="5 Normal Char"/>
    <w:link w:val="5Normal"/>
    <w:locked/>
    <w:rsid w:val="0003292F"/>
    <w:rPr>
      <w:rFonts w:ascii="Verdana" w:hAnsi="Verdana"/>
      <w:spacing w:val="-2"/>
      <w:szCs w:val="24"/>
    </w:rPr>
  </w:style>
  <w:style w:type="paragraph" w:customStyle="1" w:styleId="Sous-titre1">
    <w:name w:val="Sous-titre 1"/>
    <w:basedOn w:val="Standaard"/>
    <w:next w:val="5Normal"/>
    <w:autoRedefine/>
    <w:rsid w:val="00A845A3"/>
    <w:pPr>
      <w:keepNext/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3119"/>
        <w:tab w:val="left" w:pos="4253"/>
        <w:tab w:val="left" w:pos="5954"/>
        <w:tab w:val="left" w:pos="8222"/>
        <w:tab w:val="right" w:pos="11057"/>
      </w:tabs>
      <w:spacing w:before="240" w:after="80"/>
    </w:pPr>
    <w:rPr>
      <w:b/>
      <w:sz w:val="24"/>
      <w:szCs w:val="20"/>
    </w:rPr>
  </w:style>
  <w:style w:type="table" w:styleId="Tabelraster">
    <w:name w:val="Table Grid"/>
    <w:basedOn w:val="Standaardtabel"/>
    <w:rsid w:val="00B10C44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3119"/>
        <w:tab w:val="left" w:pos="4253"/>
        <w:tab w:val="left" w:pos="5954"/>
        <w:tab w:val="left" w:pos="8222"/>
        <w:tab w:val="right" w:pos="11057"/>
      </w:tabs>
    </w:pPr>
    <w:rPr>
      <w:lang w:val="en-IE" w:eastAsia="en-IE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rsid w:val="002A09F7"/>
    <w:rPr>
      <w:color w:val="0000FF"/>
      <w:u w:val="single"/>
    </w:rPr>
  </w:style>
  <w:style w:type="paragraph" w:customStyle="1" w:styleId="1NNote">
    <w:name w:val="1 N° Note"/>
    <w:basedOn w:val="Standaard"/>
    <w:rsid w:val="00622DCC"/>
    <w:pPr>
      <w:spacing w:before="920"/>
      <w:jc w:val="right"/>
    </w:pPr>
    <w:rPr>
      <w:b/>
      <w:caps/>
    </w:rPr>
  </w:style>
  <w:style w:type="paragraph" w:customStyle="1" w:styleId="4Chapeau">
    <w:name w:val="4 Chapeau"/>
    <w:basedOn w:val="Standaard"/>
    <w:next w:val="5Normal"/>
    <w:rsid w:val="00892138"/>
    <w:pPr>
      <w:spacing w:before="600" w:after="240"/>
    </w:pPr>
    <w:rPr>
      <w:b/>
      <w:i/>
    </w:rPr>
  </w:style>
  <w:style w:type="paragraph" w:customStyle="1" w:styleId="ECHeadings">
    <w:name w:val="EC Headings"/>
    <w:basedOn w:val="EuropeanCommissionPR"/>
    <w:rsid w:val="00D94D72"/>
    <w:rPr>
      <w:sz w:val="20"/>
    </w:rPr>
  </w:style>
  <w:style w:type="character" w:styleId="GevolgdeHyperlink">
    <w:name w:val="FollowedHyperlink"/>
    <w:rsid w:val="00466891"/>
    <w:rPr>
      <w:rFonts w:ascii="Verdana" w:hAnsi="Verdana"/>
      <w:color w:val="800080"/>
      <w:sz w:val="20"/>
      <w:u w:val="single"/>
    </w:rPr>
  </w:style>
  <w:style w:type="paragraph" w:customStyle="1" w:styleId="Tiret1">
    <w:name w:val="Tiret 1"/>
    <w:basedOn w:val="5Normal"/>
    <w:next w:val="5Normal"/>
    <w:rsid w:val="00686AE6"/>
    <w:pPr>
      <w:numPr>
        <w:numId w:val="11"/>
      </w:numPr>
      <w:spacing w:after="40"/>
    </w:pPr>
  </w:style>
  <w:style w:type="paragraph" w:customStyle="1" w:styleId="Tiret2">
    <w:name w:val="Tiret 2"/>
    <w:basedOn w:val="Standaard"/>
    <w:next w:val="Texte2"/>
    <w:rsid w:val="00686AE6"/>
    <w:pPr>
      <w:numPr>
        <w:numId w:val="12"/>
      </w:numPr>
      <w:spacing w:after="40"/>
    </w:pPr>
  </w:style>
  <w:style w:type="paragraph" w:customStyle="1" w:styleId="Tiret3">
    <w:name w:val="Tiret 3"/>
    <w:basedOn w:val="5Normal"/>
    <w:next w:val="Texte3"/>
    <w:rsid w:val="00686AE6"/>
    <w:pPr>
      <w:numPr>
        <w:numId w:val="13"/>
      </w:numPr>
      <w:spacing w:after="40"/>
    </w:pPr>
  </w:style>
  <w:style w:type="paragraph" w:customStyle="1" w:styleId="Texte1">
    <w:name w:val="Texte 1"/>
    <w:basedOn w:val="5Normal"/>
    <w:rsid w:val="00B2545E"/>
    <w:pPr>
      <w:ind w:left="357"/>
    </w:pPr>
  </w:style>
  <w:style w:type="paragraph" w:customStyle="1" w:styleId="Texte2">
    <w:name w:val="Texte 2"/>
    <w:basedOn w:val="5Normal"/>
    <w:rsid w:val="00B2545E"/>
    <w:pPr>
      <w:ind w:left="646"/>
    </w:pPr>
  </w:style>
  <w:style w:type="paragraph" w:customStyle="1" w:styleId="Texte3">
    <w:name w:val="Texte 3"/>
    <w:basedOn w:val="5Normal"/>
    <w:rsid w:val="00B2545E"/>
    <w:pPr>
      <w:ind w:left="1072"/>
    </w:pPr>
  </w:style>
  <w:style w:type="paragraph" w:customStyle="1" w:styleId="Sous-titre2">
    <w:name w:val="Sous-titre 2"/>
    <w:basedOn w:val="Sous-titre1"/>
    <w:next w:val="Texte2"/>
    <w:rsid w:val="00596F40"/>
    <w:pPr>
      <w:spacing w:before="120"/>
      <w:ind w:left="284"/>
    </w:pPr>
  </w:style>
  <w:style w:type="paragraph" w:customStyle="1" w:styleId="Sous-titre3">
    <w:name w:val="Sous-titre 3"/>
    <w:basedOn w:val="Sous-titre1"/>
    <w:next w:val="Texte3"/>
    <w:rsid w:val="00596F40"/>
    <w:pPr>
      <w:spacing w:before="120"/>
      <w:ind w:left="567"/>
    </w:pPr>
  </w:style>
  <w:style w:type="paragraph" w:customStyle="1" w:styleId="DocumentFooter">
    <w:name w:val="Document Footer"/>
    <w:basedOn w:val="Standaard"/>
    <w:link w:val="DocumentFooterChar"/>
    <w:autoRedefine/>
    <w:rsid w:val="009100C3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3119"/>
        <w:tab w:val="left" w:pos="4253"/>
        <w:tab w:val="left" w:pos="5954"/>
        <w:tab w:val="left" w:pos="8222"/>
        <w:tab w:val="right" w:pos="11057"/>
      </w:tabs>
      <w:jc w:val="right"/>
    </w:pPr>
    <w:rPr>
      <w:rFonts w:cs="Arial"/>
      <w:b/>
      <w:bCs/>
      <w:caps/>
      <w:szCs w:val="20"/>
    </w:rPr>
  </w:style>
  <w:style w:type="character" w:customStyle="1" w:styleId="DocumentFooterChar">
    <w:name w:val="Document Footer Char"/>
    <w:link w:val="DocumentFooter"/>
    <w:locked/>
    <w:rsid w:val="009100C3"/>
    <w:rPr>
      <w:rFonts w:ascii="Verdana" w:hAnsi="Verdana" w:cs="Arial"/>
      <w:b/>
      <w:bCs/>
      <w:caps/>
      <w:lang w:val="en-GB" w:eastAsia="en-GB" w:bidi="ar-SA"/>
    </w:rPr>
  </w:style>
  <w:style w:type="character" w:styleId="Paginanummer">
    <w:name w:val="page number"/>
    <w:rsid w:val="00665C21"/>
    <w:rPr>
      <w:rFonts w:ascii="Verdana" w:hAnsi="Verdana"/>
      <w:sz w:val="20"/>
    </w:rPr>
  </w:style>
  <w:style w:type="character" w:customStyle="1" w:styleId="at1">
    <w:name w:val="a__t1"/>
    <w:rsid w:val="00C47737"/>
  </w:style>
  <w:style w:type="character" w:styleId="Verwijzingopmerking">
    <w:name w:val="annotation reference"/>
    <w:rsid w:val="007E0C04"/>
    <w:rPr>
      <w:sz w:val="16"/>
      <w:szCs w:val="16"/>
    </w:rPr>
  </w:style>
  <w:style w:type="paragraph" w:styleId="Tekstopmerking">
    <w:name w:val="annotation text"/>
    <w:basedOn w:val="Standaard"/>
    <w:link w:val="TekstopmerkingChar"/>
    <w:rsid w:val="007E0C04"/>
    <w:rPr>
      <w:szCs w:val="20"/>
    </w:rPr>
  </w:style>
  <w:style w:type="character" w:customStyle="1" w:styleId="TekstopmerkingChar">
    <w:name w:val="Tekst opmerking Char"/>
    <w:link w:val="Tekstopmerking"/>
    <w:rsid w:val="007E0C04"/>
    <w:rPr>
      <w:rFonts w:ascii="Verdana" w:hAnsi="Verdana"/>
    </w:rPr>
  </w:style>
  <w:style w:type="paragraph" w:styleId="Onderwerpvanopmerking">
    <w:name w:val="annotation subject"/>
    <w:basedOn w:val="Tekstopmerking"/>
    <w:next w:val="Tekstopmerking"/>
    <w:link w:val="OnderwerpvanopmerkingChar"/>
    <w:rsid w:val="007E0C04"/>
    <w:rPr>
      <w:b/>
      <w:bCs/>
    </w:rPr>
  </w:style>
  <w:style w:type="character" w:customStyle="1" w:styleId="OnderwerpvanopmerkingChar">
    <w:name w:val="Onderwerp van opmerking Char"/>
    <w:link w:val="Onderwerpvanopmerking"/>
    <w:rsid w:val="007E0C04"/>
    <w:rPr>
      <w:rFonts w:ascii="Verdana" w:hAnsi="Verdana"/>
      <w:b/>
      <w:bCs/>
    </w:rPr>
  </w:style>
  <w:style w:type="paragraph" w:styleId="Ballontekst">
    <w:name w:val="Balloon Text"/>
    <w:basedOn w:val="Standaard"/>
    <w:link w:val="BallontekstChar"/>
    <w:rsid w:val="007E0C04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link w:val="Ballontekst"/>
    <w:rsid w:val="007E0C04"/>
    <w:rPr>
      <w:rFonts w:ascii="Tahoma" w:hAnsi="Tahoma" w:cs="Tahoma"/>
      <w:sz w:val="16"/>
      <w:szCs w:val="16"/>
    </w:rPr>
  </w:style>
  <w:style w:type="character" w:styleId="Nadruk">
    <w:name w:val="Emphasis"/>
    <w:basedOn w:val="Standaardalinea-lettertype"/>
    <w:uiPriority w:val="20"/>
    <w:qFormat/>
    <w:rsid w:val="00CE0BE0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3292F"/>
    <w:pPr>
      <w:ind w:right="57"/>
    </w:pPr>
    <w:rPr>
      <w:rFonts w:ascii="Verdana" w:hAnsi="Verdana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B10C44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B10C44"/>
    <w:pPr>
      <w:tabs>
        <w:tab w:val="center" w:pos="4153"/>
        <w:tab w:val="right" w:pos="8306"/>
      </w:tabs>
    </w:pPr>
  </w:style>
  <w:style w:type="paragraph" w:customStyle="1" w:styleId="3Titre">
    <w:name w:val="3 Titre"/>
    <w:basedOn w:val="Normal"/>
    <w:next w:val="Normal"/>
    <w:rsid w:val="0021663B"/>
    <w:pPr>
      <w:keepNext/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3119"/>
        <w:tab w:val="left" w:pos="4253"/>
        <w:tab w:val="left" w:pos="5954"/>
        <w:tab w:val="left" w:pos="8222"/>
        <w:tab w:val="right" w:pos="11057"/>
      </w:tabs>
      <w:spacing w:before="240" w:after="240"/>
    </w:pPr>
    <w:rPr>
      <w:b/>
      <w:sz w:val="28"/>
      <w:szCs w:val="28"/>
    </w:rPr>
  </w:style>
  <w:style w:type="paragraph" w:customStyle="1" w:styleId="2Date">
    <w:name w:val="2 Date"/>
    <w:basedOn w:val="Normal"/>
    <w:next w:val="3Titre"/>
    <w:link w:val="2DateCharChar"/>
    <w:rsid w:val="00B10C44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3119"/>
        <w:tab w:val="left" w:pos="4253"/>
        <w:tab w:val="left" w:pos="5954"/>
        <w:tab w:val="left" w:pos="8222"/>
        <w:tab w:val="right" w:pos="11057"/>
      </w:tabs>
      <w:spacing w:after="480"/>
      <w:jc w:val="right"/>
    </w:pPr>
    <w:rPr>
      <w:szCs w:val="20"/>
    </w:rPr>
  </w:style>
  <w:style w:type="character" w:customStyle="1" w:styleId="2DateCharChar">
    <w:name w:val="2 Date Char Char"/>
    <w:link w:val="2Date"/>
    <w:locked/>
    <w:rsid w:val="00B10C44"/>
    <w:rPr>
      <w:rFonts w:ascii="Verdana" w:hAnsi="Verdana"/>
      <w:lang w:val="en-GB" w:eastAsia="en-GB" w:bidi="ar-SA"/>
    </w:rPr>
  </w:style>
  <w:style w:type="paragraph" w:customStyle="1" w:styleId="EuropeanCommissionPR">
    <w:name w:val="EuropeanCommissionPR"/>
    <w:basedOn w:val="Normal"/>
    <w:link w:val="EuropeanCommissionPRCharChar"/>
    <w:rsid w:val="0021663B"/>
    <w:pPr>
      <w:keepNext/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3119"/>
        <w:tab w:val="left" w:pos="4253"/>
        <w:tab w:val="left" w:pos="5954"/>
        <w:tab w:val="left" w:pos="8222"/>
        <w:tab w:val="right" w:pos="11057"/>
      </w:tabs>
      <w:spacing w:after="240"/>
      <w:jc w:val="center"/>
      <w:outlineLvl w:val="2"/>
    </w:pPr>
    <w:rPr>
      <w:rFonts w:cs="Arial"/>
      <w:b/>
      <w:bCs/>
      <w:smallCaps/>
      <w:sz w:val="24"/>
    </w:rPr>
  </w:style>
  <w:style w:type="character" w:customStyle="1" w:styleId="EuropeanCommissionPRCharChar">
    <w:name w:val="EuropeanCommissionPR Char Char"/>
    <w:link w:val="EuropeanCommissionPR"/>
    <w:locked/>
    <w:rsid w:val="0021663B"/>
    <w:rPr>
      <w:rFonts w:ascii="Verdana" w:hAnsi="Verdana" w:cs="Arial"/>
      <w:b/>
      <w:bCs/>
      <w:smallCaps/>
      <w:sz w:val="24"/>
      <w:szCs w:val="24"/>
      <w:lang w:val="en-GB" w:eastAsia="en-GB" w:bidi="ar-SA"/>
    </w:rPr>
  </w:style>
  <w:style w:type="paragraph" w:customStyle="1" w:styleId="5Normal">
    <w:name w:val="5 Normal"/>
    <w:basedOn w:val="Normal"/>
    <w:link w:val="5NormalChar"/>
    <w:rsid w:val="00B10C44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3119"/>
        <w:tab w:val="left" w:pos="4253"/>
        <w:tab w:val="left" w:pos="5954"/>
        <w:tab w:val="left" w:pos="8222"/>
        <w:tab w:val="right" w:pos="11057"/>
      </w:tabs>
      <w:suppressAutoHyphens/>
      <w:spacing w:after="120"/>
      <w:jc w:val="both"/>
    </w:pPr>
    <w:rPr>
      <w:spacing w:val="-2"/>
    </w:rPr>
  </w:style>
  <w:style w:type="character" w:customStyle="1" w:styleId="5NormalChar">
    <w:name w:val="5 Normal Char"/>
    <w:link w:val="5Normal"/>
    <w:locked/>
    <w:rsid w:val="0003292F"/>
    <w:rPr>
      <w:rFonts w:ascii="Verdana" w:hAnsi="Verdana"/>
      <w:spacing w:val="-2"/>
      <w:szCs w:val="24"/>
    </w:rPr>
  </w:style>
  <w:style w:type="paragraph" w:customStyle="1" w:styleId="Sous-titre1">
    <w:name w:val="Sous-titre 1"/>
    <w:basedOn w:val="Normal"/>
    <w:next w:val="5Normal"/>
    <w:autoRedefine/>
    <w:rsid w:val="00A845A3"/>
    <w:pPr>
      <w:keepNext/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3119"/>
        <w:tab w:val="left" w:pos="4253"/>
        <w:tab w:val="left" w:pos="5954"/>
        <w:tab w:val="left" w:pos="8222"/>
        <w:tab w:val="right" w:pos="11057"/>
      </w:tabs>
      <w:spacing w:before="240" w:after="80"/>
    </w:pPr>
    <w:rPr>
      <w:b/>
      <w:sz w:val="24"/>
      <w:szCs w:val="20"/>
    </w:rPr>
  </w:style>
  <w:style w:type="table" w:styleId="TableGrid">
    <w:name w:val="Table Grid"/>
    <w:basedOn w:val="TableNormal"/>
    <w:rsid w:val="00B10C44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3119"/>
        <w:tab w:val="left" w:pos="4253"/>
        <w:tab w:val="left" w:pos="5954"/>
        <w:tab w:val="left" w:pos="8222"/>
        <w:tab w:val="right" w:pos="11057"/>
      </w:tabs>
    </w:pPr>
    <w:rPr>
      <w:lang w:val="en-IE" w:eastAsia="en-IE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rsid w:val="002A09F7"/>
    <w:rPr>
      <w:color w:val="0000FF"/>
      <w:u w:val="single"/>
    </w:rPr>
  </w:style>
  <w:style w:type="paragraph" w:customStyle="1" w:styleId="1NNote">
    <w:name w:val="1 N° Note"/>
    <w:basedOn w:val="Normal"/>
    <w:rsid w:val="00622DCC"/>
    <w:pPr>
      <w:spacing w:before="920"/>
      <w:jc w:val="right"/>
    </w:pPr>
    <w:rPr>
      <w:b/>
      <w:caps/>
    </w:rPr>
  </w:style>
  <w:style w:type="paragraph" w:customStyle="1" w:styleId="4Chapeau">
    <w:name w:val="4 Chapeau"/>
    <w:basedOn w:val="Normal"/>
    <w:next w:val="5Normal"/>
    <w:rsid w:val="00892138"/>
    <w:pPr>
      <w:spacing w:before="600" w:after="240"/>
    </w:pPr>
    <w:rPr>
      <w:b/>
      <w:i/>
    </w:rPr>
  </w:style>
  <w:style w:type="paragraph" w:customStyle="1" w:styleId="ECHeadings">
    <w:name w:val="EC Headings"/>
    <w:basedOn w:val="EuropeanCommissionPR"/>
    <w:rsid w:val="00D94D72"/>
    <w:rPr>
      <w:sz w:val="20"/>
    </w:rPr>
  </w:style>
  <w:style w:type="character" w:styleId="FollowedHyperlink">
    <w:name w:val="FollowedHyperlink"/>
    <w:rsid w:val="00466891"/>
    <w:rPr>
      <w:rFonts w:ascii="Verdana" w:hAnsi="Verdana"/>
      <w:color w:val="800080"/>
      <w:sz w:val="20"/>
      <w:u w:val="single"/>
    </w:rPr>
  </w:style>
  <w:style w:type="paragraph" w:customStyle="1" w:styleId="Tiret1">
    <w:name w:val="Tiret 1"/>
    <w:basedOn w:val="5Normal"/>
    <w:next w:val="5Normal"/>
    <w:rsid w:val="00686AE6"/>
    <w:pPr>
      <w:numPr>
        <w:numId w:val="11"/>
      </w:numPr>
      <w:spacing w:after="40"/>
    </w:pPr>
  </w:style>
  <w:style w:type="paragraph" w:customStyle="1" w:styleId="Tiret2">
    <w:name w:val="Tiret 2"/>
    <w:basedOn w:val="Normal"/>
    <w:next w:val="Texte2"/>
    <w:rsid w:val="00686AE6"/>
    <w:pPr>
      <w:numPr>
        <w:numId w:val="12"/>
      </w:numPr>
      <w:spacing w:after="40"/>
    </w:pPr>
  </w:style>
  <w:style w:type="paragraph" w:customStyle="1" w:styleId="Tiret3">
    <w:name w:val="Tiret 3"/>
    <w:basedOn w:val="5Normal"/>
    <w:next w:val="Texte3"/>
    <w:rsid w:val="00686AE6"/>
    <w:pPr>
      <w:numPr>
        <w:numId w:val="13"/>
      </w:numPr>
      <w:spacing w:after="40"/>
    </w:pPr>
  </w:style>
  <w:style w:type="paragraph" w:customStyle="1" w:styleId="Texte1">
    <w:name w:val="Texte 1"/>
    <w:basedOn w:val="5Normal"/>
    <w:rsid w:val="00B2545E"/>
    <w:pPr>
      <w:ind w:left="357"/>
    </w:pPr>
  </w:style>
  <w:style w:type="paragraph" w:customStyle="1" w:styleId="Texte2">
    <w:name w:val="Texte 2"/>
    <w:basedOn w:val="5Normal"/>
    <w:rsid w:val="00B2545E"/>
    <w:pPr>
      <w:ind w:left="646"/>
    </w:pPr>
  </w:style>
  <w:style w:type="paragraph" w:customStyle="1" w:styleId="Texte3">
    <w:name w:val="Texte 3"/>
    <w:basedOn w:val="5Normal"/>
    <w:rsid w:val="00B2545E"/>
    <w:pPr>
      <w:ind w:left="1072"/>
    </w:pPr>
  </w:style>
  <w:style w:type="paragraph" w:customStyle="1" w:styleId="Sous-titre2">
    <w:name w:val="Sous-titre 2"/>
    <w:basedOn w:val="Sous-titre1"/>
    <w:next w:val="Texte2"/>
    <w:rsid w:val="00596F40"/>
    <w:pPr>
      <w:spacing w:before="120"/>
      <w:ind w:left="284"/>
    </w:pPr>
  </w:style>
  <w:style w:type="paragraph" w:customStyle="1" w:styleId="Sous-titre3">
    <w:name w:val="Sous-titre 3"/>
    <w:basedOn w:val="Sous-titre1"/>
    <w:next w:val="Texte3"/>
    <w:rsid w:val="00596F40"/>
    <w:pPr>
      <w:spacing w:before="120"/>
      <w:ind w:left="567"/>
    </w:pPr>
  </w:style>
  <w:style w:type="paragraph" w:customStyle="1" w:styleId="DocumentFooter">
    <w:name w:val="Document Footer"/>
    <w:basedOn w:val="Normal"/>
    <w:link w:val="DocumentFooterChar"/>
    <w:autoRedefine/>
    <w:rsid w:val="009100C3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3119"/>
        <w:tab w:val="left" w:pos="4253"/>
        <w:tab w:val="left" w:pos="5954"/>
        <w:tab w:val="left" w:pos="8222"/>
        <w:tab w:val="right" w:pos="11057"/>
      </w:tabs>
      <w:jc w:val="right"/>
    </w:pPr>
    <w:rPr>
      <w:rFonts w:cs="Arial"/>
      <w:b/>
      <w:bCs/>
      <w:caps/>
      <w:szCs w:val="20"/>
    </w:rPr>
  </w:style>
  <w:style w:type="character" w:customStyle="1" w:styleId="DocumentFooterChar">
    <w:name w:val="Document Footer Char"/>
    <w:link w:val="DocumentFooter"/>
    <w:locked/>
    <w:rsid w:val="009100C3"/>
    <w:rPr>
      <w:rFonts w:ascii="Verdana" w:hAnsi="Verdana" w:cs="Arial"/>
      <w:b/>
      <w:bCs/>
      <w:caps/>
      <w:lang w:val="en-GB" w:eastAsia="en-GB" w:bidi="ar-SA"/>
    </w:rPr>
  </w:style>
  <w:style w:type="character" w:styleId="PageNumber">
    <w:name w:val="page number"/>
    <w:rsid w:val="00665C21"/>
    <w:rPr>
      <w:rFonts w:ascii="Verdana" w:hAnsi="Verdana"/>
      <w:sz w:val="20"/>
    </w:rPr>
  </w:style>
  <w:style w:type="character" w:customStyle="1" w:styleId="at1">
    <w:name w:val="a__t1"/>
    <w:rsid w:val="00C47737"/>
  </w:style>
  <w:style w:type="character" w:styleId="CommentReference">
    <w:name w:val="annotation reference"/>
    <w:rsid w:val="007E0C04"/>
    <w:rPr>
      <w:sz w:val="16"/>
      <w:szCs w:val="16"/>
    </w:rPr>
  </w:style>
  <w:style w:type="paragraph" w:styleId="CommentText">
    <w:name w:val="annotation text"/>
    <w:basedOn w:val="Normal"/>
    <w:link w:val="CommentTextChar"/>
    <w:rsid w:val="007E0C04"/>
    <w:rPr>
      <w:szCs w:val="20"/>
    </w:rPr>
  </w:style>
  <w:style w:type="character" w:customStyle="1" w:styleId="CommentTextChar">
    <w:name w:val="Comment Text Char"/>
    <w:link w:val="CommentText"/>
    <w:rsid w:val="007E0C04"/>
    <w:rPr>
      <w:rFonts w:ascii="Verdana" w:hAnsi="Verdana"/>
    </w:rPr>
  </w:style>
  <w:style w:type="paragraph" w:styleId="CommentSubject">
    <w:name w:val="annotation subject"/>
    <w:basedOn w:val="CommentText"/>
    <w:next w:val="CommentText"/>
    <w:link w:val="CommentSubjectChar"/>
    <w:rsid w:val="007E0C04"/>
    <w:rPr>
      <w:b/>
      <w:bCs/>
    </w:rPr>
  </w:style>
  <w:style w:type="character" w:customStyle="1" w:styleId="CommentSubjectChar">
    <w:name w:val="Comment Subject Char"/>
    <w:link w:val="CommentSubject"/>
    <w:rsid w:val="007E0C04"/>
    <w:rPr>
      <w:rFonts w:ascii="Verdana" w:hAnsi="Verdana"/>
      <w:b/>
      <w:bCs/>
    </w:rPr>
  </w:style>
  <w:style w:type="paragraph" w:styleId="BalloonText">
    <w:name w:val="Balloon Text"/>
    <w:basedOn w:val="Normal"/>
    <w:link w:val="BalloonTextChar"/>
    <w:rsid w:val="007E0C0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7E0C04"/>
    <w:rPr>
      <w:rFonts w:ascii="Tahoma" w:hAnsi="Tahoma" w:cs="Tahoma"/>
      <w:sz w:val="16"/>
      <w:szCs w:val="16"/>
    </w:rPr>
  </w:style>
  <w:style w:type="character" w:styleId="Emphasis">
    <w:name w:val="Emphasis"/>
    <w:basedOn w:val="DefaultParagraphFont"/>
    <w:uiPriority w:val="20"/>
    <w:qFormat/>
    <w:rsid w:val="00CE0BE0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59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64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65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61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c.europa.eu/regional_policy/information/cohesion-policy-achievement-and-future-investment/factsheet/netherlands_nl.pdf" TargetMode="External"/><Relationship Id="rId13" Type="http://schemas.openxmlformats.org/officeDocument/2006/relationships/header" Target="header1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twitter.com/search?q=%23cohesionpolicy%20%20&amp;src=typd" TargetMode="Externa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20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twitter.com/CorinaCretuEU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http://www.twitter.com/eu_regional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ec.europa.eu/contracts_grants/pa/partnership-agreement-nederlands-summary_nl.pdf" TargetMode="External"/><Relationship Id="rId14" Type="http://schemas.openxmlformats.org/officeDocument/2006/relationships/footer" Target="footer1.xml"/></Relationships>
</file>

<file path=word/_rels/footer3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mailto:sophie.dupin-de-saint-cyr@ec.europa.eu" TargetMode="External"/><Relationship Id="rId1" Type="http://schemas.openxmlformats.org/officeDocument/2006/relationships/hyperlink" Target="mailto:jakub.adamowicz@ec.europa.eu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upinso\AppData\Roaming\Microsoft\Templates\Nvi_IP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DDDEEF-2CB3-4F74-9FC3-D629392637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Nvi_IP</Template>
  <TotalTime>1</TotalTime>
  <Pages>2</Pages>
  <Words>504</Words>
  <Characters>2777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European Commission</vt:lpstr>
    </vt:vector>
  </TitlesOfParts>
  <Company>European Commission</Company>
  <LinksUpToDate>false</LinksUpToDate>
  <CharactersWithSpaces>3275</CharactersWithSpaces>
  <SharedDoc>false</SharedDoc>
  <HLinks>
    <vt:vector size="18" baseType="variant">
      <vt:variant>
        <vt:i4>1900633</vt:i4>
      </vt:variant>
      <vt:variant>
        <vt:i4>6</vt:i4>
      </vt:variant>
      <vt:variant>
        <vt:i4>0</vt:i4>
      </vt:variant>
      <vt:variant>
        <vt:i4>5</vt:i4>
      </vt:variant>
      <vt:variant>
        <vt:lpwstr>https://twitter.com/CorinaCretuEU</vt:lpwstr>
      </vt:variant>
      <vt:variant>
        <vt:lpwstr/>
      </vt:variant>
      <vt:variant>
        <vt:i4>655414</vt:i4>
      </vt:variant>
      <vt:variant>
        <vt:i4>3</vt:i4>
      </vt:variant>
      <vt:variant>
        <vt:i4>0</vt:i4>
      </vt:variant>
      <vt:variant>
        <vt:i4>5</vt:i4>
      </vt:variant>
      <vt:variant>
        <vt:lpwstr>http://www.twitter.com/eu_regional</vt:lpwstr>
      </vt:variant>
      <vt:variant>
        <vt:lpwstr/>
      </vt:variant>
      <vt:variant>
        <vt:i4>5505088</vt:i4>
      </vt:variant>
      <vt:variant>
        <vt:i4>0</vt:i4>
      </vt:variant>
      <vt:variant>
        <vt:i4>0</vt:i4>
      </vt:variant>
      <vt:variant>
        <vt:i4>5</vt:i4>
      </vt:variant>
      <vt:variant>
        <vt:lpwstr>http://ec.europa.eu/regional_policy/information/cohesion-policy-achievement-and-future-investment/factsheet/netherlands_nl.pdf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European Commission</dc:title>
  <dc:creator>WELLS Christina Louise (COMM)</dc:creator>
  <cp:lastModifiedBy>gk</cp:lastModifiedBy>
  <cp:revision>2</cp:revision>
  <cp:lastPrinted>2014-12-08T08:50:00Z</cp:lastPrinted>
  <dcterms:created xsi:type="dcterms:W3CDTF">2014-12-08T08:51:00Z</dcterms:created>
  <dcterms:modified xsi:type="dcterms:W3CDTF">2014-12-08T08:51:00Z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