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11D3" w:rsidRPr="000511D3" w:rsidRDefault="00A24DD9" w:rsidP="00A24DD9">
      <w:pPr>
        <w:spacing w:after="0" w:line="240" w:lineRule="atLeast"/>
        <w:jc w:val="both"/>
        <w:rPr>
          <w:b/>
          <w:sz w:val="26"/>
        </w:rPr>
      </w:pPr>
      <w:r w:rsidRPr="000511D3">
        <w:rPr>
          <w:b/>
          <w:sz w:val="26"/>
        </w:rPr>
        <w:t>Lijst van topsectorenprogramma’s 201</w:t>
      </w:r>
      <w:r w:rsidR="00F91102">
        <w:rPr>
          <w:b/>
          <w:sz w:val="26"/>
        </w:rPr>
        <w:t>9</w:t>
      </w:r>
      <w:r w:rsidRPr="000511D3">
        <w:rPr>
          <w:b/>
          <w:sz w:val="26"/>
        </w:rPr>
        <w:t xml:space="preserve"> </w:t>
      </w:r>
      <w:r w:rsidR="000136A7" w:rsidRPr="000511D3">
        <w:rPr>
          <w:b/>
          <w:sz w:val="26"/>
        </w:rPr>
        <w:t>relevant voor MIT Zuid-Nederland</w:t>
      </w:r>
    </w:p>
    <w:p w:rsidR="006807C7" w:rsidRPr="00A24DD9" w:rsidRDefault="000136A7" w:rsidP="00A24DD9">
      <w:pPr>
        <w:spacing w:after="0" w:line="240" w:lineRule="atLeast"/>
        <w:jc w:val="both"/>
        <w:rPr>
          <w:b/>
        </w:rPr>
      </w:pPr>
      <w:r>
        <w:rPr>
          <w:b/>
        </w:rPr>
        <w:t xml:space="preserve">onderverdeeld </w:t>
      </w:r>
      <w:r w:rsidR="00A24DD9" w:rsidRPr="00A24DD9">
        <w:rPr>
          <w:b/>
        </w:rPr>
        <w:t>naar thema</w:t>
      </w:r>
    </w:p>
    <w:p w:rsidR="00A24DD9" w:rsidRDefault="00A24DD9" w:rsidP="00A24DD9">
      <w:pPr>
        <w:spacing w:after="0" w:line="240" w:lineRule="atLeast"/>
        <w:jc w:val="both"/>
      </w:pPr>
    </w:p>
    <w:p w:rsidR="0037652F" w:rsidRDefault="0037652F" w:rsidP="00A24DD9">
      <w:pPr>
        <w:spacing w:after="0" w:line="240" w:lineRule="atLeast"/>
        <w:jc w:val="both"/>
      </w:pPr>
    </w:p>
    <w:p w:rsidR="006807C7" w:rsidRPr="00896097" w:rsidRDefault="006807C7" w:rsidP="006807C7">
      <w:pPr>
        <w:pStyle w:val="Lijstalinea"/>
        <w:numPr>
          <w:ilvl w:val="0"/>
          <w:numId w:val="1"/>
        </w:numPr>
        <w:spacing w:after="0" w:line="240" w:lineRule="atLeast"/>
        <w:ind w:left="426" w:hanging="426"/>
        <w:jc w:val="both"/>
        <w:rPr>
          <w:b/>
        </w:rPr>
      </w:pPr>
      <w:r w:rsidRPr="00896097">
        <w:rPr>
          <w:b/>
        </w:rPr>
        <w:t>Logistiek</w:t>
      </w:r>
    </w:p>
    <w:p w:rsidR="00CE0CD6" w:rsidRPr="00CE0CD6" w:rsidRDefault="00CE0CD6" w:rsidP="00F91102">
      <w:pPr>
        <w:pStyle w:val="Lijstalinea"/>
        <w:numPr>
          <w:ilvl w:val="1"/>
          <w:numId w:val="1"/>
        </w:numPr>
        <w:ind w:left="993" w:hanging="567"/>
      </w:pPr>
      <w:r w:rsidRPr="00CE0CD6">
        <w:t>Optimale duurzame benutting van alle vervoersmodaliteiten</w:t>
      </w:r>
    </w:p>
    <w:p w:rsidR="00112DCB" w:rsidRDefault="00112DCB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Ketensamenwerking</w:t>
      </w:r>
    </w:p>
    <w:p w:rsidR="00112DCB" w:rsidRDefault="00112DCB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 xml:space="preserve">Servicelogistiek </w:t>
      </w:r>
    </w:p>
    <w:p w:rsidR="00112DCB" w:rsidRDefault="00112DCB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Ketenfinanciering</w:t>
      </w:r>
    </w:p>
    <w:p w:rsidR="00112DCB" w:rsidRDefault="00CE0CD6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Faciliteren van</w:t>
      </w:r>
      <w:r w:rsidR="00112DCB">
        <w:t xml:space="preserve"> internationale handel</w:t>
      </w:r>
    </w:p>
    <w:p w:rsidR="00112DCB" w:rsidRDefault="00112DCB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Nieuwe (</w:t>
      </w:r>
      <w:r w:rsidR="00CE0CD6">
        <w:t>robot</w:t>
      </w:r>
      <w:r>
        <w:t>)technologie</w:t>
      </w:r>
    </w:p>
    <w:p w:rsidR="003849C5" w:rsidRDefault="003849C5" w:rsidP="003849C5">
      <w:pPr>
        <w:spacing w:after="0" w:line="240" w:lineRule="atLeast"/>
        <w:ind w:left="426"/>
        <w:jc w:val="both"/>
      </w:pPr>
    </w:p>
    <w:p w:rsidR="006807C7" w:rsidRPr="00896097" w:rsidRDefault="006807C7" w:rsidP="006807C7">
      <w:pPr>
        <w:pStyle w:val="Lijstalinea"/>
        <w:numPr>
          <w:ilvl w:val="0"/>
          <w:numId w:val="1"/>
        </w:numPr>
        <w:spacing w:after="0" w:line="240" w:lineRule="atLeast"/>
        <w:ind w:left="426" w:hanging="426"/>
        <w:jc w:val="both"/>
        <w:rPr>
          <w:b/>
        </w:rPr>
      </w:pPr>
      <w:r w:rsidRPr="00896097">
        <w:rPr>
          <w:b/>
        </w:rPr>
        <w:t>Agri &amp; Food</w:t>
      </w:r>
    </w:p>
    <w:p w:rsidR="00112DCB" w:rsidRDefault="00112DCB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112DCB">
        <w:t xml:space="preserve">Consument en maatschappij </w:t>
      </w:r>
    </w:p>
    <w:p w:rsidR="00112DCB" w:rsidRPr="00112DCB" w:rsidRDefault="00112DCB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112DCB">
        <w:t>Klimaatneutrale productiesystemen</w:t>
      </w:r>
    </w:p>
    <w:p w:rsidR="00112DCB" w:rsidRPr="00112DCB" w:rsidRDefault="00112DCB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112DCB">
        <w:t>Gezonde en veilige producten en productieprocessen</w:t>
      </w:r>
    </w:p>
    <w:p w:rsidR="00112DCB" w:rsidRPr="00112DCB" w:rsidRDefault="00112DCB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112DCB">
        <w:t>Circulaire systemen</w:t>
      </w:r>
    </w:p>
    <w:p w:rsidR="00112DCB" w:rsidRDefault="00112DCB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112DCB">
        <w:t>Slimme technologie</w:t>
      </w:r>
    </w:p>
    <w:p w:rsidR="003849C5" w:rsidRPr="00F47665" w:rsidRDefault="003849C5" w:rsidP="003849C5">
      <w:pPr>
        <w:spacing w:after="0" w:line="240" w:lineRule="atLeast"/>
        <w:ind w:left="426"/>
        <w:jc w:val="both"/>
      </w:pPr>
    </w:p>
    <w:p w:rsidR="006807C7" w:rsidRPr="00896097" w:rsidRDefault="006807C7" w:rsidP="006807C7">
      <w:pPr>
        <w:pStyle w:val="Lijstalinea"/>
        <w:numPr>
          <w:ilvl w:val="0"/>
          <w:numId w:val="1"/>
        </w:numPr>
        <w:spacing w:after="0" w:line="240" w:lineRule="atLeast"/>
        <w:ind w:left="426" w:hanging="426"/>
        <w:jc w:val="both"/>
        <w:rPr>
          <w:b/>
        </w:rPr>
      </w:pPr>
      <w:r w:rsidRPr="00896097">
        <w:rPr>
          <w:b/>
        </w:rPr>
        <w:t xml:space="preserve">Chemie </w:t>
      </w:r>
      <w:r w:rsidR="008D1C69" w:rsidRPr="00896097">
        <w:rPr>
          <w:b/>
        </w:rPr>
        <w:t>en</w:t>
      </w:r>
      <w:r w:rsidRPr="00896097">
        <w:rPr>
          <w:b/>
        </w:rPr>
        <w:t xml:space="preserve"> </w:t>
      </w:r>
      <w:r w:rsidR="008D1C69" w:rsidRPr="00896097">
        <w:rPr>
          <w:b/>
        </w:rPr>
        <w:t xml:space="preserve">Energie (inclusief </w:t>
      </w:r>
      <w:r w:rsidRPr="00896097">
        <w:rPr>
          <w:b/>
        </w:rPr>
        <w:t>Biobased</w:t>
      </w:r>
      <w:r w:rsidR="008D1C69" w:rsidRPr="00896097">
        <w:rPr>
          <w:b/>
        </w:rPr>
        <w:t xml:space="preserve"> Economy)</w:t>
      </w:r>
    </w:p>
    <w:p w:rsidR="00FD054E" w:rsidRPr="00F91102" w:rsidRDefault="00F91102" w:rsidP="00FD054E">
      <w:pPr>
        <w:spacing w:after="0" w:line="240" w:lineRule="atLeast"/>
        <w:jc w:val="both"/>
        <w:rPr>
          <w:i/>
        </w:rPr>
      </w:pPr>
      <w:r w:rsidRPr="00F91102">
        <w:rPr>
          <w:i/>
        </w:rPr>
        <w:t>Chemie</w:t>
      </w:r>
    </w:p>
    <w:p w:rsidR="00FD054E" w:rsidRPr="00FD054E" w:rsidRDefault="00FD054E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FD054E">
        <w:t>Superieure materialen</w:t>
      </w:r>
    </w:p>
    <w:p w:rsidR="00FD054E" w:rsidRPr="00FD054E" w:rsidRDefault="00FD054E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FD054E">
        <w:t>Biobased materials</w:t>
      </w:r>
    </w:p>
    <w:p w:rsidR="00FD054E" w:rsidRPr="00FD054E" w:rsidRDefault="00FD054E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FD054E">
        <w:t>Sluiten van de keten</w:t>
      </w:r>
    </w:p>
    <w:p w:rsidR="00FD054E" w:rsidRPr="00FD054E" w:rsidRDefault="00FD054E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FD054E">
        <w:t>Energie-efficiëntie</w:t>
      </w:r>
    </w:p>
    <w:p w:rsidR="00FD054E" w:rsidRPr="00FD054E" w:rsidRDefault="00FD054E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FD054E">
        <w:t>Grondstofefficiëntie</w:t>
      </w:r>
    </w:p>
    <w:p w:rsidR="00FD054E" w:rsidRPr="00FD054E" w:rsidRDefault="00FD054E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FD054E">
        <w:t>Conversie van biobased materiaal</w:t>
      </w:r>
    </w:p>
    <w:p w:rsidR="00FD054E" w:rsidRDefault="00FD054E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FD054E">
        <w:t>Katalysatoren &amp; biomassa</w:t>
      </w:r>
    </w:p>
    <w:p w:rsidR="00FD054E" w:rsidRDefault="00FD054E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FD054E">
        <w:t>Chemie van Leven</w:t>
      </w:r>
    </w:p>
    <w:p w:rsidR="00FD054E" w:rsidRPr="00FD054E" w:rsidRDefault="00FD054E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FD054E">
        <w:t>Chemische Nanotechnologie</w:t>
      </w:r>
    </w:p>
    <w:p w:rsidR="00FD054E" w:rsidRDefault="00FD054E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FD054E">
        <w:t>(Chemische) Analyse</w:t>
      </w:r>
    </w:p>
    <w:p w:rsidR="00F91102" w:rsidRDefault="00F91102" w:rsidP="00F91102">
      <w:pPr>
        <w:spacing w:after="0" w:line="240" w:lineRule="atLeast"/>
        <w:jc w:val="both"/>
      </w:pPr>
    </w:p>
    <w:p w:rsidR="00F91102" w:rsidRPr="00F91102" w:rsidRDefault="00F91102" w:rsidP="00F91102">
      <w:pPr>
        <w:spacing w:after="0" w:line="240" w:lineRule="atLeast"/>
        <w:jc w:val="both"/>
        <w:rPr>
          <w:i/>
        </w:rPr>
      </w:pPr>
      <w:r w:rsidRPr="00F91102">
        <w:rPr>
          <w:i/>
        </w:rPr>
        <w:t>Biobased economy</w:t>
      </w:r>
    </w:p>
    <w:p w:rsidR="00FD054E" w:rsidRPr="00FD054E" w:rsidRDefault="00FD054E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FD054E">
        <w:t xml:space="preserve">Raffinage en Thermische conversie van biomassa </w:t>
      </w:r>
    </w:p>
    <w:p w:rsidR="00FD054E" w:rsidRPr="00FD054E" w:rsidRDefault="00FD054E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FD054E">
        <w:t>Raffinage en Chemisch katalytische conversietechnologie</w:t>
      </w:r>
    </w:p>
    <w:p w:rsidR="00FD054E" w:rsidRPr="00FD054E" w:rsidRDefault="00FD054E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FD054E">
        <w:t>Raffinage en Biotechnologische conversietechnologie</w:t>
      </w:r>
    </w:p>
    <w:p w:rsidR="00257978" w:rsidRPr="00FD054E" w:rsidRDefault="00FD054E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FD054E">
        <w:t>Zonne-energie-opslag in chemische bindingen &amp; biomass production</w:t>
      </w:r>
    </w:p>
    <w:p w:rsidR="00EE6F4D" w:rsidRDefault="00EE6F4D" w:rsidP="003E0158">
      <w:pPr>
        <w:spacing w:after="0" w:line="240" w:lineRule="atLeast"/>
        <w:jc w:val="both"/>
      </w:pPr>
    </w:p>
    <w:p w:rsidR="00EE6F4D" w:rsidRDefault="00EE6F4D" w:rsidP="00EE6F4D">
      <w:pPr>
        <w:spacing w:after="0" w:line="240" w:lineRule="atLeast"/>
        <w:ind w:left="426"/>
        <w:jc w:val="both"/>
      </w:pPr>
      <w:r>
        <w:t>Een nadere uitwerking van de innovatiethema’s binnen de Topsector Energie onder Chemie en Energie heeft niet plaatsgevonden, omdat Zuid-Nederland de topsector Energie niet gekozen heeft en daarmee niet van toepassing is. Voor een aanvraag onder de Topsector Energie, dient u uw aanvraag in te dienen bij RVO.nl.</w:t>
      </w:r>
    </w:p>
    <w:p w:rsidR="00EE6F4D" w:rsidRPr="00AB4B73" w:rsidRDefault="00EE6F4D" w:rsidP="00EE6F4D">
      <w:pPr>
        <w:spacing w:after="0" w:line="240" w:lineRule="atLeast"/>
        <w:ind w:left="426"/>
        <w:jc w:val="both"/>
      </w:pPr>
    </w:p>
    <w:p w:rsidR="006807C7" w:rsidRPr="00896097" w:rsidRDefault="00EC6880" w:rsidP="006807C7">
      <w:pPr>
        <w:pStyle w:val="Lijstalinea"/>
        <w:numPr>
          <w:ilvl w:val="0"/>
          <w:numId w:val="1"/>
        </w:numPr>
        <w:spacing w:after="0" w:line="240" w:lineRule="atLeast"/>
        <w:ind w:left="426" w:hanging="426"/>
        <w:jc w:val="both"/>
        <w:rPr>
          <w:b/>
        </w:rPr>
      </w:pPr>
      <w:r w:rsidRPr="00896097">
        <w:rPr>
          <w:b/>
        </w:rPr>
        <w:t>High</w:t>
      </w:r>
      <w:r w:rsidR="00EE6F4D" w:rsidRPr="00896097">
        <w:rPr>
          <w:b/>
        </w:rPr>
        <w:t xml:space="preserve"> T</w:t>
      </w:r>
      <w:r w:rsidRPr="00896097">
        <w:rPr>
          <w:b/>
        </w:rPr>
        <w:t xml:space="preserve">ech Systemen &amp; Materialen </w:t>
      </w:r>
      <w:r w:rsidR="00D200C9">
        <w:rPr>
          <w:b/>
        </w:rPr>
        <w:t xml:space="preserve">(HTSM) en </w:t>
      </w:r>
      <w:r w:rsidRPr="00896097">
        <w:rPr>
          <w:b/>
        </w:rPr>
        <w:t xml:space="preserve">ICT </w:t>
      </w:r>
    </w:p>
    <w:p w:rsidR="00F91102" w:rsidRDefault="00F91102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Advanced Instrumentation</w:t>
      </w:r>
    </w:p>
    <w:p w:rsidR="00F91102" w:rsidRDefault="00F91102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Aeronautics</w:t>
      </w:r>
    </w:p>
    <w:p w:rsidR="00F91102" w:rsidRDefault="00F91102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Automotive</w:t>
      </w:r>
    </w:p>
    <w:p w:rsidR="00F91102" w:rsidRDefault="00F91102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Electronics</w:t>
      </w:r>
    </w:p>
    <w:p w:rsidR="00F91102" w:rsidRDefault="00F91102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Embedded Systems</w:t>
      </w:r>
    </w:p>
    <w:p w:rsidR="00F91102" w:rsidRDefault="00F91102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Healthcare</w:t>
      </w:r>
    </w:p>
    <w:p w:rsidR="00F91102" w:rsidRDefault="00F91102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Hightech Materials</w:t>
      </w:r>
    </w:p>
    <w:p w:rsidR="00F91102" w:rsidRDefault="00F91102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lastRenderedPageBreak/>
        <w:t>Lighting</w:t>
      </w:r>
    </w:p>
    <w:p w:rsidR="00F91102" w:rsidRDefault="00F91102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Nanotechnology</w:t>
      </w:r>
    </w:p>
    <w:p w:rsidR="00F91102" w:rsidRDefault="00F91102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Photonics</w:t>
      </w:r>
    </w:p>
    <w:p w:rsidR="00F91102" w:rsidRDefault="00F91102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Printing</w:t>
      </w:r>
    </w:p>
    <w:p w:rsidR="00F91102" w:rsidRDefault="00F91102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Security</w:t>
      </w:r>
    </w:p>
    <w:p w:rsidR="00F91102" w:rsidRDefault="00F91102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Semiconductor Equipment</w:t>
      </w:r>
    </w:p>
    <w:p w:rsidR="00F91102" w:rsidRDefault="00F91102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Smart Industry</w:t>
      </w:r>
    </w:p>
    <w:p w:rsidR="00F91102" w:rsidRDefault="00F91102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Space</w:t>
      </w:r>
    </w:p>
    <w:p w:rsidR="00D200C9" w:rsidRDefault="00F91102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ICT</w:t>
      </w:r>
    </w:p>
    <w:p w:rsidR="00F91102" w:rsidRDefault="00F91102" w:rsidP="00F91102">
      <w:pPr>
        <w:spacing w:after="0" w:line="240" w:lineRule="atLeast"/>
        <w:ind w:left="426"/>
        <w:jc w:val="both"/>
      </w:pPr>
    </w:p>
    <w:p w:rsidR="00EC6880" w:rsidRPr="00896097" w:rsidRDefault="00EC6880" w:rsidP="006807C7">
      <w:pPr>
        <w:pStyle w:val="Lijstalinea"/>
        <w:numPr>
          <w:ilvl w:val="0"/>
          <w:numId w:val="1"/>
        </w:numPr>
        <w:spacing w:after="0" w:line="240" w:lineRule="atLeast"/>
        <w:ind w:left="426" w:hanging="426"/>
        <w:jc w:val="both"/>
        <w:rPr>
          <w:b/>
        </w:rPr>
      </w:pPr>
      <w:r w:rsidRPr="00896097">
        <w:rPr>
          <w:b/>
        </w:rPr>
        <w:t>Life Sciences &amp; Health</w:t>
      </w:r>
    </w:p>
    <w:p w:rsidR="00AB4B73" w:rsidRPr="0037652F" w:rsidRDefault="00CE0CD6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CE0CD6">
        <w:t>Moleculaire diagnostiek</w:t>
      </w:r>
    </w:p>
    <w:p w:rsidR="00CE0CD6" w:rsidRDefault="00CE0CD6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CE0CD6">
        <w:t xml:space="preserve">Beeldvorming en image-guided therapieën </w:t>
      </w:r>
    </w:p>
    <w:p w:rsidR="00CE0CD6" w:rsidRDefault="00CE0CD6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CE0CD6">
        <w:t>Thuiszorg &amp; zelf-management</w:t>
      </w:r>
    </w:p>
    <w:p w:rsidR="00CE0CD6" w:rsidRDefault="00CE0CD6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CE0CD6">
        <w:t>Regenerative medicine</w:t>
      </w:r>
    </w:p>
    <w:p w:rsidR="00CE0CD6" w:rsidRDefault="00CE0CD6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CE0CD6">
        <w:t>Pharmacotherapie</w:t>
      </w:r>
    </w:p>
    <w:p w:rsidR="00CE0CD6" w:rsidRDefault="00CE0CD6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CE0CD6">
        <w:t>One Health</w:t>
      </w:r>
    </w:p>
    <w:p w:rsidR="00CE0CD6" w:rsidRDefault="00CE0CD6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CE0CD6">
        <w:t>Gespecialiseerde voeding</w:t>
      </w:r>
    </w:p>
    <w:p w:rsidR="00CE0CD6" w:rsidRDefault="00CE0CD6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CE0CD6">
        <w:t>Health technology assessments, individueel functioneren en kwaliteit van leven</w:t>
      </w:r>
    </w:p>
    <w:p w:rsidR="00CE0CD6" w:rsidRDefault="00CE0CD6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CE0CD6">
        <w:t>Enabling technologies en infrastructuur</w:t>
      </w:r>
    </w:p>
    <w:p w:rsidR="00CE0CD6" w:rsidRDefault="00CE0CD6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 w:rsidRPr="00CE0CD6">
        <w:t>Global Health, opkomende ziektes in ontwikkelingslanden</w:t>
      </w:r>
    </w:p>
    <w:p w:rsidR="003849C5" w:rsidRPr="00D200C9" w:rsidRDefault="003849C5" w:rsidP="003849C5">
      <w:pPr>
        <w:spacing w:after="0" w:line="240" w:lineRule="atLeast"/>
        <w:ind w:left="426"/>
        <w:jc w:val="both"/>
        <w:rPr>
          <w:lang w:val="en-GB"/>
        </w:rPr>
      </w:pPr>
    </w:p>
    <w:p w:rsidR="006807C7" w:rsidRPr="00617DA7" w:rsidRDefault="00EC6880" w:rsidP="006807C7">
      <w:pPr>
        <w:pStyle w:val="Lijstalinea"/>
        <w:numPr>
          <w:ilvl w:val="0"/>
          <w:numId w:val="1"/>
        </w:numPr>
        <w:spacing w:after="0" w:line="240" w:lineRule="atLeast"/>
        <w:ind w:left="426" w:hanging="426"/>
        <w:jc w:val="both"/>
        <w:rPr>
          <w:b/>
        </w:rPr>
      </w:pPr>
      <w:r w:rsidRPr="00617DA7">
        <w:rPr>
          <w:b/>
        </w:rPr>
        <w:t>Tuinbouw &amp; Uitgangsmaterialen</w:t>
      </w:r>
    </w:p>
    <w:p w:rsidR="00487401" w:rsidRDefault="00487401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Duurzame plantaardige productie</w:t>
      </w:r>
    </w:p>
    <w:p w:rsidR="00487401" w:rsidRDefault="00487401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Energie en water</w:t>
      </w:r>
    </w:p>
    <w:p w:rsidR="00487401" w:rsidRDefault="00487401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Consument, markt en maatschappij</w:t>
      </w:r>
    </w:p>
    <w:p w:rsidR="00A24DD9" w:rsidRDefault="00487401" w:rsidP="00F91102">
      <w:pPr>
        <w:pStyle w:val="Lijstalinea"/>
        <w:numPr>
          <w:ilvl w:val="1"/>
          <w:numId w:val="1"/>
        </w:numPr>
        <w:spacing w:after="0" w:line="240" w:lineRule="atLeast"/>
        <w:ind w:left="993" w:hanging="567"/>
        <w:jc w:val="both"/>
      </w:pPr>
      <w:r>
        <w:t>High Tech en digitale transformatie</w:t>
      </w:r>
    </w:p>
    <w:p w:rsidR="00487401" w:rsidRDefault="00487401" w:rsidP="00487401">
      <w:pPr>
        <w:spacing w:after="0" w:line="240" w:lineRule="atLeast"/>
        <w:jc w:val="both"/>
      </w:pPr>
    </w:p>
    <w:p w:rsidR="0037652F" w:rsidRDefault="0037652F" w:rsidP="00487401">
      <w:pPr>
        <w:spacing w:after="0" w:line="240" w:lineRule="atLeast"/>
        <w:jc w:val="both"/>
      </w:pPr>
    </w:p>
    <w:p w:rsidR="003F0C3A" w:rsidRDefault="003F0C3A" w:rsidP="00A24DD9">
      <w:pPr>
        <w:spacing w:after="0" w:line="240" w:lineRule="atLeast"/>
        <w:jc w:val="both"/>
      </w:pPr>
      <w:r>
        <w:t xml:space="preserve">Voor meer informatie over de betekenis van deze thema’s, zie </w:t>
      </w:r>
      <w:r w:rsidR="00F316CA">
        <w:t>het document ‘</w:t>
      </w:r>
      <w:r w:rsidR="001E742A" w:rsidRPr="001E742A">
        <w:t>MIT MKB-plannen Topsectoren</w:t>
      </w:r>
      <w:r w:rsidR="00320779">
        <w:t xml:space="preserve"> 2019</w:t>
      </w:r>
      <w:bookmarkStart w:id="0" w:name="_GoBack"/>
      <w:bookmarkEnd w:id="0"/>
      <w:r w:rsidR="00F316CA">
        <w:t xml:space="preserve">’ </w:t>
      </w:r>
      <w:r>
        <w:t>op de website</w:t>
      </w:r>
      <w:r w:rsidR="00F316CA">
        <w:t xml:space="preserve"> van Stimulus Programmamanagement</w:t>
      </w:r>
      <w:r>
        <w:t>.</w:t>
      </w:r>
    </w:p>
    <w:sectPr w:rsidR="003F0C3A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742A" w:rsidRDefault="001E742A" w:rsidP="00F47665">
      <w:pPr>
        <w:spacing w:after="0" w:line="240" w:lineRule="auto"/>
      </w:pPr>
      <w:r>
        <w:separator/>
      </w:r>
    </w:p>
  </w:endnote>
  <w:endnote w:type="continuationSeparator" w:id="0">
    <w:p w:rsidR="001E742A" w:rsidRDefault="001E742A" w:rsidP="00F476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1494919"/>
      <w:docPartObj>
        <w:docPartGallery w:val="Page Numbers (Bottom of Page)"/>
        <w:docPartUnique/>
      </w:docPartObj>
    </w:sdtPr>
    <w:sdtContent>
      <w:p w:rsidR="001E742A" w:rsidRDefault="001E742A">
        <w:pPr>
          <w:pStyle w:val="Voet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20779">
          <w:rPr>
            <w:noProof/>
          </w:rPr>
          <w:t>1</w:t>
        </w:r>
        <w:r>
          <w:fldChar w:fldCharType="end"/>
        </w:r>
      </w:p>
    </w:sdtContent>
  </w:sdt>
  <w:p w:rsidR="001E742A" w:rsidRDefault="001E742A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742A" w:rsidRDefault="001E742A" w:rsidP="00F47665">
      <w:pPr>
        <w:spacing w:after="0" w:line="240" w:lineRule="auto"/>
      </w:pPr>
      <w:r>
        <w:separator/>
      </w:r>
    </w:p>
  </w:footnote>
  <w:footnote w:type="continuationSeparator" w:id="0">
    <w:p w:rsidR="001E742A" w:rsidRDefault="001E742A" w:rsidP="00F476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5E0912"/>
    <w:multiLevelType w:val="multilevel"/>
    <w:tmpl w:val="F620BB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28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69C6"/>
    <w:rsid w:val="000136A7"/>
    <w:rsid w:val="000511D3"/>
    <w:rsid w:val="000744C0"/>
    <w:rsid w:val="00112DCB"/>
    <w:rsid w:val="001C3A15"/>
    <w:rsid w:val="001E742A"/>
    <w:rsid w:val="002406F8"/>
    <w:rsid w:val="00257978"/>
    <w:rsid w:val="00320779"/>
    <w:rsid w:val="0037652F"/>
    <w:rsid w:val="003849C5"/>
    <w:rsid w:val="003E0158"/>
    <w:rsid w:val="003F0C3A"/>
    <w:rsid w:val="00487401"/>
    <w:rsid w:val="00495A7D"/>
    <w:rsid w:val="004D6CF4"/>
    <w:rsid w:val="00617DA7"/>
    <w:rsid w:val="00652826"/>
    <w:rsid w:val="006807C7"/>
    <w:rsid w:val="006C05BB"/>
    <w:rsid w:val="00704C63"/>
    <w:rsid w:val="007060BE"/>
    <w:rsid w:val="00717922"/>
    <w:rsid w:val="00772352"/>
    <w:rsid w:val="007D5599"/>
    <w:rsid w:val="007F0F3D"/>
    <w:rsid w:val="007F4726"/>
    <w:rsid w:val="00896097"/>
    <w:rsid w:val="008D1C69"/>
    <w:rsid w:val="009736B6"/>
    <w:rsid w:val="00A24DD9"/>
    <w:rsid w:val="00AA707E"/>
    <w:rsid w:val="00AB4B73"/>
    <w:rsid w:val="00AC5B36"/>
    <w:rsid w:val="00B6335F"/>
    <w:rsid w:val="00BB3391"/>
    <w:rsid w:val="00CE0CD6"/>
    <w:rsid w:val="00D200C9"/>
    <w:rsid w:val="00DC4B17"/>
    <w:rsid w:val="00E569C6"/>
    <w:rsid w:val="00EC6880"/>
    <w:rsid w:val="00EE6F4D"/>
    <w:rsid w:val="00F316CA"/>
    <w:rsid w:val="00F47665"/>
    <w:rsid w:val="00F91102"/>
    <w:rsid w:val="00FD0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8D24E6"/>
  <w15:chartTrackingRefBased/>
  <w15:docId w15:val="{DCD0A15D-05C1-400F-A7B7-440256228D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6807C7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F476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F47665"/>
  </w:style>
  <w:style w:type="paragraph" w:styleId="Voettekst">
    <w:name w:val="footer"/>
    <w:basedOn w:val="Standaard"/>
    <w:link w:val="VoettekstChar"/>
    <w:uiPriority w:val="99"/>
    <w:unhideWhenUsed/>
    <w:rsid w:val="00F476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F476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2</Pages>
  <Words>340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Heuts</dc:creator>
  <cp:keywords/>
  <dc:description/>
  <cp:lastModifiedBy>Celine van Soest</cp:lastModifiedBy>
  <cp:revision>24</cp:revision>
  <dcterms:created xsi:type="dcterms:W3CDTF">2016-04-01T15:08:00Z</dcterms:created>
  <dcterms:modified xsi:type="dcterms:W3CDTF">2019-02-06T14:49:00Z</dcterms:modified>
</cp:coreProperties>
</file>